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858" w:rsidRDefault="00522FD6" w:rsidP="00355774">
      <w:pPr>
        <w:pStyle w:val="Heading1"/>
        <w:framePr w:wrap="notBeside"/>
      </w:pPr>
      <w:r>
        <w:t>Auctions and Capacity Booking</w:t>
      </w:r>
    </w:p>
    <w:p w:rsidR="001A6857" w:rsidRPr="001A6857" w:rsidRDefault="001A6857" w:rsidP="001A6857">
      <w:pPr>
        <w:pStyle w:val="BodyText"/>
      </w:pPr>
    </w:p>
    <w:p w:rsidR="001A6857" w:rsidRDefault="001A6857" w:rsidP="00355774">
      <w:pPr>
        <w:pStyle w:val="Heading2"/>
        <w:sectPr w:rsidR="001A6857" w:rsidSect="00EF4239">
          <w:headerReference w:type="default" r:id="rId11"/>
          <w:footerReference w:type="default" r:id="rId12"/>
          <w:headerReference w:type="first" r:id="rId13"/>
          <w:pgSz w:w="11906" w:h="16838" w:code="9"/>
          <w:pgMar w:top="5103" w:right="680" w:bottom="1701" w:left="680" w:header="567" w:footer="737" w:gutter="0"/>
          <w:cols w:space="708"/>
          <w:docGrid w:linePitch="360"/>
        </w:sectPr>
      </w:pPr>
      <w:bookmarkStart w:id="0" w:name="_GoBack"/>
      <w:bookmarkEnd w:id="0"/>
    </w:p>
    <w:p w:rsidR="00120345" w:rsidRPr="00355774" w:rsidRDefault="00522FD6" w:rsidP="00355774">
      <w:pPr>
        <w:pStyle w:val="Heading3"/>
      </w:pPr>
      <w:r>
        <w:t>How do I book Entry/Exit Capacity</w:t>
      </w:r>
      <w:r w:rsidR="00C1552D">
        <w:t xml:space="preserve"> </w:t>
      </w:r>
    </w:p>
    <w:p w:rsidR="00522FD6" w:rsidRDefault="00522FD6" w:rsidP="00522FD6">
      <w:r>
        <w:t>To book Entry or Exit capacity for UK points, the Gemini system is required. A shipper will need to have an account setup before being able to participate in any UK auction; long or short term</w:t>
      </w:r>
    </w:p>
    <w:p w:rsidR="00120345" w:rsidRDefault="00522FD6" w:rsidP="00522FD6">
      <w:r>
        <w:t>To book capacity for Interconnector Points (IPs), then the PRISMA system will be required. A shipper will need to ensure they are registered and setup before being able to participate in any IP auction</w:t>
      </w:r>
    </w:p>
    <w:p w:rsidR="00522FD6" w:rsidRPr="00120345" w:rsidRDefault="00522FD6" w:rsidP="00522FD6"/>
    <w:p w:rsidR="00C1552D" w:rsidRPr="00C1552D" w:rsidRDefault="00522FD6" w:rsidP="00C1552D">
      <w:pPr>
        <w:pStyle w:val="Heading3"/>
      </w:pPr>
      <w:r>
        <w:t>Why hasn’t my bid been accepted?  Why have I only partially received the amount of capacity I bid for?</w:t>
      </w:r>
    </w:p>
    <w:p w:rsidR="00522FD6" w:rsidRPr="00341E9E" w:rsidRDefault="00522FD6" w:rsidP="00522FD6">
      <w:r w:rsidRPr="00341E9E">
        <w:t>The normal bidding process in the UK auctions is a pay as bid, whereby there is a reserve price but the highest bid for capacity will be allocated as a priority until all capacity has been sold. If there are remaining bids that are of a lower value remaining after all available capacity has been sold, these bids will either be rejected or, at National Grids discretion, further capacity maybe release.</w:t>
      </w:r>
    </w:p>
    <w:p w:rsidR="00522FD6" w:rsidRDefault="00522FD6" w:rsidP="00522FD6">
      <w:r w:rsidRPr="00341E9E">
        <w:t xml:space="preserve">In the event of partial allocation, if there isn’t enough capacity to satisfy all bids, bids will be prorated between all the parties, with the highest bids still be allocated in full until all capacity is sold. </w:t>
      </w:r>
    </w:p>
    <w:p w:rsidR="00522FD6" w:rsidRPr="00341E9E" w:rsidRDefault="00522FD6" w:rsidP="00522FD6"/>
    <w:p w:rsidR="00C1552D" w:rsidRPr="00C1552D" w:rsidRDefault="00522FD6" w:rsidP="00C1552D">
      <w:pPr>
        <w:pStyle w:val="Heading3"/>
      </w:pPr>
      <w:r>
        <w:t>Is there an auctions calendar?</w:t>
      </w:r>
    </w:p>
    <w:p w:rsidR="00522FD6" w:rsidRPr="00522FD6" w:rsidRDefault="00522FD6" w:rsidP="00522FD6">
      <w:pPr>
        <w:pStyle w:val="BodyText"/>
        <w:rPr>
          <w:sz w:val="20"/>
        </w:rPr>
      </w:pPr>
      <w:r w:rsidRPr="00522FD6">
        <w:rPr>
          <w:sz w:val="20"/>
        </w:rPr>
        <w:t xml:space="preserve">We do not have a published calendar online as specific auction dates are </w:t>
      </w:r>
      <w:r>
        <w:rPr>
          <w:sz w:val="20"/>
        </w:rPr>
        <w:t>determined throughout the year.  H</w:t>
      </w:r>
      <w:r w:rsidRPr="00522FD6">
        <w:rPr>
          <w:sz w:val="20"/>
        </w:rPr>
        <w:t>owever</w:t>
      </w:r>
      <w:r>
        <w:rPr>
          <w:sz w:val="20"/>
        </w:rPr>
        <w:t>,</w:t>
      </w:r>
      <w:r w:rsidRPr="00522FD6">
        <w:rPr>
          <w:sz w:val="20"/>
        </w:rPr>
        <w:t xml:space="preserve"> we do have documentation that outlines what months the long term firm capacity auctions will run, and further information about the auctions themselves. You will also receive an auction invitation letter for all our long-term capacity auctions before the auctions open generally the month before, so long as you are registered as a shipper, outlining the specific</w:t>
      </w:r>
      <w:r>
        <w:t xml:space="preserve"> dates of </w:t>
      </w:r>
      <w:r w:rsidRPr="00522FD6">
        <w:rPr>
          <w:sz w:val="20"/>
        </w:rPr>
        <w:t>the auction and the processes involved and how to participate. Our Short-term auction dates are also detailed within the documentation however these do not come with an invitation letter.</w:t>
      </w:r>
    </w:p>
    <w:p w:rsidR="001A6857" w:rsidRPr="00522FD6" w:rsidRDefault="00522FD6" w:rsidP="00522FD6">
      <w:pPr>
        <w:pStyle w:val="BodyText"/>
        <w:rPr>
          <w:sz w:val="20"/>
        </w:rPr>
      </w:pPr>
      <w:r w:rsidRPr="00522FD6">
        <w:rPr>
          <w:sz w:val="20"/>
        </w:rPr>
        <w:t xml:space="preserve"> Please ensure all your contact details are up to date so National Grid can contact you via our Active Notification System (CRITICAL) system to notify you of upcoming auctions. If contact details do change and need to be updated these can be sent to </w:t>
      </w:r>
      <w:hyperlink r:id="rId14" w:history="1">
        <w:r w:rsidRPr="00522FD6">
          <w:rPr>
            <w:rStyle w:val="Hyperlink"/>
            <w:sz w:val="20"/>
          </w:rPr>
          <w:t>capacityauctions@nationalgrid.com</w:t>
        </w:r>
      </w:hyperlink>
      <w:r w:rsidR="001A6857" w:rsidRPr="00522FD6">
        <w:rPr>
          <w:sz w:val="20"/>
        </w:rPr>
        <w:t xml:space="preserve"> </w:t>
      </w:r>
    </w:p>
    <w:p w:rsidR="00522FD6" w:rsidRPr="00522FD6" w:rsidRDefault="006168A5" w:rsidP="00522FD6">
      <w:pPr>
        <w:pStyle w:val="BodyText"/>
        <w:rPr>
          <w:color w:val="00AFF0"/>
          <w:sz w:val="20"/>
        </w:rPr>
      </w:pPr>
      <w:hyperlink r:id="rId15" w:history="1">
        <w:r w:rsidR="00522FD6" w:rsidRPr="00522FD6">
          <w:rPr>
            <w:rStyle w:val="Hyperlink"/>
            <w:color w:val="00AFF0"/>
            <w:sz w:val="20"/>
          </w:rPr>
          <w:t>https://www.nationalgridgas.com/sites/gas/files/documents/45759-Capacity%20Guidance%20Doc_v1_0-140616.pdf</w:t>
        </w:r>
      </w:hyperlink>
    </w:p>
    <w:p w:rsidR="001A6857" w:rsidRDefault="001A6857" w:rsidP="001A6857">
      <w:pPr>
        <w:pStyle w:val="BodyText"/>
      </w:pPr>
    </w:p>
    <w:p w:rsidR="001A6857" w:rsidRDefault="00522FD6" w:rsidP="00522FD6">
      <w:pPr>
        <w:pStyle w:val="Heading3"/>
      </w:pPr>
      <w:r>
        <w:t>Is there an IP’s auctions calendar?</w:t>
      </w:r>
    </w:p>
    <w:p w:rsidR="00522FD6" w:rsidRPr="00522FD6" w:rsidRDefault="00522FD6" w:rsidP="00522FD6">
      <w:pPr>
        <w:pStyle w:val="BodyText"/>
        <w:rPr>
          <w:sz w:val="20"/>
        </w:rPr>
      </w:pPr>
      <w:r w:rsidRPr="00522FD6">
        <w:rPr>
          <w:sz w:val="20"/>
        </w:rPr>
        <w:t>The auction dates for all Interconnector point auctions are published via the European Network of Transmission System Operators for Gas (ENTSOG) website detailed below. National Grid does not provide this data and will not send out an invitation letter for the IP auctions outlining quantities and dates.</w:t>
      </w:r>
    </w:p>
    <w:p w:rsidR="00522FD6" w:rsidRDefault="006168A5" w:rsidP="00522FD6">
      <w:pPr>
        <w:rPr>
          <w:color w:val="FF0000"/>
        </w:rPr>
      </w:pPr>
      <w:hyperlink r:id="rId16" w:anchor="2-CAM-NC-EARLY-IMPLEMENTATION-DOCUMENTS-AND-AUCTION-CALENDAR" w:history="1">
        <w:r w:rsidR="00522FD6" w:rsidRPr="00EE2DA8">
          <w:rPr>
            <w:rStyle w:val="Hyperlink"/>
          </w:rPr>
          <w:t>https://www.entsog.eu/publications/capacity-allocation-cam#2-CAM-NC-EARLY-IMPLEMENTATION-DOCUMENTS-AND-AUCTION-CALENDAR</w:t>
        </w:r>
      </w:hyperlink>
    </w:p>
    <w:p w:rsidR="00522FD6" w:rsidRDefault="00522FD6" w:rsidP="00522FD6">
      <w:pPr>
        <w:pStyle w:val="BodyText"/>
      </w:pPr>
    </w:p>
    <w:p w:rsidR="00522FD6" w:rsidRPr="00522FD6" w:rsidRDefault="00522FD6" w:rsidP="00522FD6">
      <w:pPr>
        <w:pStyle w:val="BodyText"/>
        <w:sectPr w:rsidR="00522FD6" w:rsidRPr="00522FD6" w:rsidSect="001A6857">
          <w:type w:val="continuous"/>
          <w:pgSz w:w="11906" w:h="16838" w:code="9"/>
          <w:pgMar w:top="1588" w:right="680" w:bottom="1701" w:left="680" w:header="567" w:footer="737" w:gutter="0"/>
          <w:cols w:num="2" w:space="708"/>
          <w:titlePg/>
          <w:docGrid w:linePitch="360"/>
        </w:sectPr>
      </w:pPr>
    </w:p>
    <w:p w:rsidR="00C1552D" w:rsidRDefault="00522FD6" w:rsidP="00C1552D">
      <w:pPr>
        <w:pStyle w:val="Heading3"/>
      </w:pPr>
      <w:r>
        <w:lastRenderedPageBreak/>
        <w:t>What Entry Daily Auctions are there and when, are they run?</w:t>
      </w:r>
    </w:p>
    <w:p w:rsidR="00C1552D" w:rsidRDefault="00522FD6" w:rsidP="00C1552D">
      <w:pPr>
        <w:pStyle w:val="BodyText"/>
        <w:rPr>
          <w:sz w:val="20"/>
        </w:rPr>
      </w:pPr>
      <w:r w:rsidRPr="00522FD6">
        <w:rPr>
          <w:sz w:val="20"/>
        </w:rPr>
        <w:t>There are 3 daily auctions for both entry and exit and can be broadly defined as Within the day auctions (WDDSEC and WDDNEX) day ahead auctions (DADSEC and DADNEX) and finally Interruptible/Off-peak daily auctions (DISEC and DONEX). Please refer to our Gas Transmission Capacity Guidelines documentation for further information.</w:t>
      </w:r>
    </w:p>
    <w:p w:rsidR="00522FD6" w:rsidRDefault="00522FD6" w:rsidP="00C1552D">
      <w:pPr>
        <w:pStyle w:val="BodyText"/>
        <w:rPr>
          <w:sz w:val="20"/>
        </w:rPr>
      </w:pPr>
    </w:p>
    <w:p w:rsidR="00522FD6" w:rsidRPr="00522FD6" w:rsidRDefault="00522FD6" w:rsidP="00522FD6">
      <w:pPr>
        <w:pStyle w:val="Heading3"/>
      </w:pPr>
      <w:r w:rsidRPr="00522FD6">
        <w:t>How is Off-peak/ interruptible capacity made available? How much can be made available and when?</w:t>
      </w:r>
    </w:p>
    <w:p w:rsidR="00522FD6" w:rsidRDefault="00522FD6" w:rsidP="00C1552D">
      <w:pPr>
        <w:pStyle w:val="BodyText"/>
        <w:rPr>
          <w:sz w:val="20"/>
        </w:rPr>
      </w:pPr>
      <w:r w:rsidRPr="00522FD6">
        <w:rPr>
          <w:sz w:val="20"/>
        </w:rPr>
        <w:t>The quantity of off-peak or interruptible capacity made available can change on a day by day basis as the quantity made available depends on how much firm has sold, and how much of that sold firm capacity has been used (Use it Or lose it concept).</w:t>
      </w:r>
      <w:r w:rsidRPr="003C5009">
        <w:rPr>
          <w:color w:val="FF0000"/>
        </w:rPr>
        <w:t xml:space="preserve"> </w:t>
      </w:r>
      <w:r>
        <w:rPr>
          <w:b/>
          <w:u w:val="single"/>
        </w:rPr>
        <w:br/>
      </w:r>
    </w:p>
    <w:p w:rsidR="00522FD6" w:rsidRDefault="00522FD6" w:rsidP="00522FD6">
      <w:pPr>
        <w:pStyle w:val="Heading3"/>
      </w:pPr>
      <w:r w:rsidRPr="00522FD6">
        <w:t>What is the process of applic</w:t>
      </w:r>
      <w:r>
        <w:t>ation for enduring increase in E</w:t>
      </w:r>
      <w:r w:rsidRPr="00522FD6">
        <w:t xml:space="preserve">xit capacity? </w:t>
      </w:r>
    </w:p>
    <w:p w:rsidR="00522FD6" w:rsidRDefault="00522FD6" w:rsidP="00522FD6">
      <w:r>
        <w:t>A customer can purchase an enduring increase of exit capacity in th</w:t>
      </w:r>
      <w:r w:rsidR="000A20F0">
        <w:t xml:space="preserve">e EAFLEC (Enduring annual flat </w:t>
      </w:r>
      <w:r>
        <w:t>exit capacity) auction. This bid window allows for a capacity start date of Y+4 to Y+6 with an application period for the month of July and allocation before the 30</w:t>
      </w:r>
      <w:r w:rsidRPr="00522FD6">
        <w:t>th</w:t>
      </w:r>
      <w:r>
        <w:t xml:space="preserve"> of September.</w:t>
      </w:r>
    </w:p>
    <w:p w:rsidR="000A20F0" w:rsidRDefault="000A20F0" w:rsidP="00522FD6"/>
    <w:p w:rsidR="00522FD6" w:rsidRDefault="00522FD6" w:rsidP="00522FD6">
      <w:pPr>
        <w:pStyle w:val="Heading3"/>
      </w:pPr>
      <w:r w:rsidRPr="00522FD6">
        <w:t>Are there any fees associated with the enduring increase application?</w:t>
      </w:r>
    </w:p>
    <w:p w:rsidR="000A20F0" w:rsidRDefault="000A20F0" w:rsidP="000A20F0">
      <w:pPr>
        <w:pStyle w:val="BodyText"/>
        <w:rPr>
          <w:sz w:val="20"/>
        </w:rPr>
      </w:pPr>
      <w:r w:rsidRPr="000A20F0">
        <w:rPr>
          <w:sz w:val="20"/>
        </w:rPr>
        <w:t>The only fees associated with increasing your capacity within the annual enduring exit auctions is the amount of capacity you are now entitled to flow against. The same occurs with the decrease (or reduction) auction, where you are only decreasing the capacity and therefore payments you are liable for.</w:t>
      </w:r>
    </w:p>
    <w:p w:rsidR="000A20F0" w:rsidRDefault="000A20F0" w:rsidP="000A20F0">
      <w:pPr>
        <w:pStyle w:val="BodyText"/>
        <w:rPr>
          <w:sz w:val="20"/>
        </w:rPr>
      </w:pPr>
    </w:p>
    <w:p w:rsidR="000A20F0" w:rsidRDefault="000A20F0" w:rsidP="000A20F0">
      <w:pPr>
        <w:pStyle w:val="BodyText"/>
        <w:spacing w:before="120"/>
        <w:rPr>
          <w:b/>
          <w:color w:val="00148C" w:themeColor="accent1"/>
          <w:sz w:val="24"/>
          <w:szCs w:val="22"/>
        </w:rPr>
      </w:pPr>
      <w:r w:rsidRPr="000A20F0">
        <w:rPr>
          <w:b/>
          <w:color w:val="00148C" w:themeColor="accent1"/>
          <w:sz w:val="24"/>
          <w:szCs w:val="22"/>
        </w:rPr>
        <w:t>I am keen to find out more about how we may be able to book capacity (ideally long term) on the National Grid network.</w:t>
      </w:r>
    </w:p>
    <w:p w:rsidR="000A20F0" w:rsidRPr="000A20F0" w:rsidRDefault="000A20F0" w:rsidP="000A20F0">
      <w:r>
        <w:t xml:space="preserve">To book gas capacity on the National grid gas transmission network you must first be registered as shipper on GEMINI and on our emergency contact list.  If you are not a registered shipper, please contact </w:t>
      </w:r>
      <w:r w:rsidRPr="000A20F0">
        <w:rPr>
          <w:color w:val="00AFF0"/>
        </w:rPr>
        <w:t xml:space="preserve">xoserve.customer.lifecycle.team@xoserve.com </w:t>
      </w:r>
      <w:r>
        <w:br/>
      </w:r>
      <w:r>
        <w:br/>
        <w:t xml:space="preserve">If you wish to book capacity across the gas interconnector, you will require PRISMA access. PRISMA is the European platform for capacity bookings. </w:t>
      </w:r>
      <w:r>
        <w:br/>
      </w:r>
      <w:r>
        <w:br/>
        <w:t xml:space="preserve">If you have all the above you will need to place bids in our auctions, which run throughout the gas year, with several different auctions facilitating long or short term capacity. To find out more about the types of auctions please check our website </w:t>
      </w:r>
    </w:p>
    <w:p w:rsidR="000A20F0" w:rsidRPr="000A20F0" w:rsidRDefault="006168A5" w:rsidP="000A20F0">
      <w:pPr>
        <w:rPr>
          <w:color w:val="00AFF0"/>
        </w:rPr>
      </w:pPr>
      <w:hyperlink r:id="rId17" w:history="1">
        <w:r w:rsidR="000A20F0" w:rsidRPr="000A20F0">
          <w:rPr>
            <w:color w:val="00AFF0"/>
          </w:rPr>
          <w:t>https://www.nationalgridgas.com/sites/gas/files/documents/45759-Capacity%20Guidance%20Doc_v1_0-140616.pdf</w:t>
        </w:r>
      </w:hyperlink>
    </w:p>
    <w:p w:rsidR="000A20F0" w:rsidRDefault="000A20F0" w:rsidP="000A20F0"/>
    <w:p w:rsidR="000A20F0" w:rsidRPr="000A20F0" w:rsidRDefault="000A20F0" w:rsidP="000A20F0">
      <w:pPr>
        <w:spacing w:before="120"/>
        <w:rPr>
          <w:b/>
          <w:color w:val="00148C" w:themeColor="accent1"/>
          <w:sz w:val="24"/>
          <w:szCs w:val="22"/>
        </w:rPr>
      </w:pPr>
      <w:r w:rsidRPr="000A20F0">
        <w:rPr>
          <w:b/>
          <w:color w:val="00148C" w:themeColor="accent1"/>
          <w:sz w:val="24"/>
          <w:szCs w:val="22"/>
        </w:rPr>
        <w:t xml:space="preserve">Is it possible to </w:t>
      </w:r>
      <w:r>
        <w:rPr>
          <w:b/>
          <w:color w:val="00148C" w:themeColor="accent1"/>
          <w:sz w:val="24"/>
          <w:szCs w:val="22"/>
        </w:rPr>
        <w:t>book capacity monthly</w:t>
      </w:r>
      <w:r w:rsidRPr="000A20F0">
        <w:rPr>
          <w:b/>
          <w:color w:val="00148C" w:themeColor="accent1"/>
          <w:sz w:val="24"/>
          <w:szCs w:val="22"/>
        </w:rPr>
        <w:t>?</w:t>
      </w:r>
    </w:p>
    <w:p w:rsidR="000A20F0" w:rsidRDefault="000A20F0" w:rsidP="000A20F0">
      <w:r>
        <w:t>Monthly entry capacity can be purchased in the rolling monthly auctions that run every month.  The bid window is in the month prior to the month that the capacity is for. There are two parts in this auction.  The first part, Rolling Monthly (Trade Initiation) Surrender Process (RMTISSEC) is made up of a surrender of capacity, this is where customers may offer to surrender their capacity they hold, for one month, at a site, and at a price they choose. The second part, Rolling Monthly Transfer and Trade System Entry Capacity (RMTNTSEC) consists of shippers being invited to purchase capacity. Capacity is allocated at the lowest price first, therefore if there is surrendered capacity offered at a lower price than the reserve price, that will be allocated first.</w:t>
      </w:r>
    </w:p>
    <w:p w:rsidR="000A20F0" w:rsidRDefault="000A20F0" w:rsidP="000A20F0">
      <w:r>
        <w:t xml:space="preserve">There is also the Annual Monthly auction which is held in February where a shipper can book long term strips of monthly capacity from April Y+1 to September Y+2 </w:t>
      </w:r>
      <w:r>
        <w:br/>
        <w:t xml:space="preserve">Please check our website </w:t>
      </w:r>
      <w:hyperlink r:id="rId18" w:history="1">
        <w:r w:rsidRPr="000A20F0">
          <w:rPr>
            <w:color w:val="00AFF0"/>
          </w:rPr>
          <w:t>https://www.nationalgridgas.com/capacity</w:t>
        </w:r>
      </w:hyperlink>
      <w:r>
        <w:t xml:space="preserve"> under “Capacity guidelines” for more information. </w:t>
      </w:r>
      <w:r>
        <w:br/>
      </w:r>
      <w:r>
        <w:br/>
        <w:t xml:space="preserve">Exit does not have the same capacity provisions as Entry, and capacity is not offered monthly. </w:t>
      </w:r>
      <w:r>
        <w:br/>
      </w:r>
      <w:r>
        <w:br/>
        <w:t xml:space="preserve">Interconnector monthly capacity can be booked via the IP Rolling Monthly auctions for both Exit and Entry.  These run every month selling capacity via PRISMA for the following month only. </w:t>
      </w:r>
    </w:p>
    <w:p w:rsidR="000A20F0" w:rsidRDefault="000A20F0" w:rsidP="000A20F0">
      <w:pPr>
        <w:spacing w:before="120"/>
        <w:rPr>
          <w:b/>
          <w:color w:val="00148C" w:themeColor="accent1"/>
          <w:sz w:val="24"/>
          <w:szCs w:val="22"/>
        </w:rPr>
      </w:pPr>
      <w:r w:rsidRPr="000A20F0">
        <w:rPr>
          <w:b/>
          <w:color w:val="00148C" w:themeColor="accent1"/>
          <w:sz w:val="24"/>
          <w:szCs w:val="22"/>
        </w:rPr>
        <w:t>Can I remove unwanted capacity I have purchased?</w:t>
      </w:r>
    </w:p>
    <w:p w:rsidR="000A20F0" w:rsidRPr="000A20F0" w:rsidRDefault="000A20F0" w:rsidP="000A20F0">
      <w:r w:rsidRPr="000A20F0">
        <w:t xml:space="preserve">If you have capacity </w:t>
      </w:r>
      <w:r>
        <w:t xml:space="preserve">that </w:t>
      </w:r>
      <w:r w:rsidRPr="000A20F0">
        <w:t>you wish to surrender within the entry capacity regime you can do so through the monthly surrender (RMTISSEC auction) which occurs the mont</w:t>
      </w:r>
      <w:r>
        <w:t>h.  P</w:t>
      </w:r>
      <w:r w:rsidRPr="000A20F0">
        <w:t xml:space="preserve">lease be aware that this surrendered capacity must also be “taken” by another shipper, that is, it must be bid for. </w:t>
      </w:r>
    </w:p>
    <w:p w:rsidR="000A20F0" w:rsidRPr="000A20F0" w:rsidRDefault="000A20F0" w:rsidP="000A20F0">
      <w:r w:rsidRPr="000A20F0">
        <w:t xml:space="preserve">Within the exit regime a customer can opt to decrease their capacity in the Annual decrease auction window, as mentioned previously. </w:t>
      </w:r>
      <w:r w:rsidR="00D84702">
        <w:t xml:space="preserve">                                       </w:t>
      </w:r>
      <w:r w:rsidRPr="000A20F0">
        <w:t>There is the further option to assign or transfer capacity to a second party, this is covered below under the Assignments and transfers category.</w:t>
      </w:r>
    </w:p>
    <w:p w:rsidR="00D84702" w:rsidRDefault="00D84702" w:rsidP="00D84702">
      <w:pPr>
        <w:rPr>
          <w:b/>
          <w:color w:val="00148C" w:themeColor="accent1"/>
          <w:sz w:val="24"/>
          <w:szCs w:val="22"/>
          <w:u w:val="single"/>
        </w:rPr>
      </w:pPr>
      <w:r w:rsidRPr="00D84702">
        <w:rPr>
          <w:b/>
          <w:color w:val="00148C" w:themeColor="accent1"/>
          <w:sz w:val="24"/>
          <w:szCs w:val="22"/>
          <w:u w:val="single"/>
        </w:rPr>
        <w:lastRenderedPageBreak/>
        <w:t>Reports and Results</w:t>
      </w:r>
    </w:p>
    <w:p w:rsidR="00D84702" w:rsidRPr="00D84702" w:rsidRDefault="00D84702" w:rsidP="00D84702">
      <w:pPr>
        <w:rPr>
          <w:b/>
          <w:color w:val="00148C" w:themeColor="accent1"/>
          <w:sz w:val="24"/>
          <w:szCs w:val="22"/>
        </w:rPr>
      </w:pPr>
      <w:r w:rsidRPr="00D84702">
        <w:rPr>
          <w:b/>
          <w:color w:val="00148C" w:themeColor="accent1"/>
          <w:sz w:val="24"/>
          <w:szCs w:val="22"/>
        </w:rPr>
        <w:t>Where can I find allocation results from an auction?</w:t>
      </w:r>
    </w:p>
    <w:p w:rsidR="00D84702" w:rsidRPr="00D84702" w:rsidRDefault="00D84702" w:rsidP="00D84702">
      <w:r>
        <w:t xml:space="preserve">If a customer wishes to see their results for an Entry auction they must navigate to the bid information via the following path in </w:t>
      </w:r>
      <w:r w:rsidRPr="00D84702">
        <w:rPr>
          <w:color w:val="00AFF0"/>
        </w:rPr>
        <w:t>Gemini Deal&gt;Bid Capture Reports&gt;Bid Information</w:t>
      </w:r>
      <w:r>
        <w:t xml:space="preserve">. For an Exit auction this is </w:t>
      </w:r>
      <w:r w:rsidRPr="00D84702">
        <w:rPr>
          <w:color w:val="00AFF0"/>
        </w:rPr>
        <w:t>Deal&gt;Capture&gt;Capture Requests</w:t>
      </w:r>
    </w:p>
    <w:p w:rsidR="00D84702" w:rsidRPr="00D84702" w:rsidRDefault="00D84702" w:rsidP="00D84702">
      <w:r w:rsidRPr="005F6B65">
        <w:t xml:space="preserve">Allocation </w:t>
      </w:r>
      <w:r>
        <w:t xml:space="preserve">results are published on our MIPI website, Report Explorer that will allow you to see an aggregate view of an auctions results. </w:t>
      </w:r>
      <w:hyperlink r:id="rId19" w:history="1">
        <w:r w:rsidRPr="00D84702">
          <w:rPr>
            <w:color w:val="00AFF0"/>
          </w:rPr>
          <w:t>http://mip-prod-web.azurewebsites.net/</w:t>
        </w:r>
      </w:hyperlink>
    </w:p>
    <w:p w:rsidR="00D84702" w:rsidRDefault="00D84702" w:rsidP="00D84702">
      <w:r w:rsidRPr="00A20CAC">
        <w:t>You can also view the amount of capacity sold and made available via the long</w:t>
      </w:r>
      <w:r>
        <w:t>-</w:t>
      </w:r>
      <w:r w:rsidRPr="00A20CAC">
        <w:t xml:space="preserve">term summary reports </w:t>
      </w:r>
      <w:r>
        <w:t>via the same link.</w:t>
      </w:r>
      <w:r w:rsidRPr="00A20CAC">
        <w:t xml:space="preserve"> Please note if there was no capacity sold then the fields and prices will be blank in our reports. Furthermore, we cannot provide individual customers sales either as this is commercially sensitive information.</w:t>
      </w:r>
    </w:p>
    <w:p w:rsidR="00D84702" w:rsidRDefault="00D84702" w:rsidP="00D84702"/>
    <w:p w:rsidR="00D84702" w:rsidRPr="00D84702" w:rsidRDefault="00D84702" w:rsidP="00D84702">
      <w:pPr>
        <w:rPr>
          <w:b/>
          <w:color w:val="00148C" w:themeColor="accent1"/>
          <w:sz w:val="24"/>
          <w:szCs w:val="22"/>
          <w:u w:val="single"/>
        </w:rPr>
      </w:pPr>
      <w:r w:rsidRPr="00D84702">
        <w:rPr>
          <w:b/>
          <w:color w:val="00148C" w:themeColor="accent1"/>
          <w:sz w:val="24"/>
          <w:szCs w:val="22"/>
          <w:u w:val="single"/>
        </w:rPr>
        <w:t>Overruns</w:t>
      </w:r>
    </w:p>
    <w:p w:rsidR="00D84702" w:rsidRPr="00D84702" w:rsidRDefault="00D84702" w:rsidP="00D84702">
      <w:pPr>
        <w:rPr>
          <w:b/>
          <w:color w:val="00148C" w:themeColor="accent1"/>
          <w:sz w:val="24"/>
          <w:szCs w:val="22"/>
        </w:rPr>
      </w:pPr>
      <w:r w:rsidRPr="00D84702">
        <w:rPr>
          <w:b/>
          <w:color w:val="00148C" w:themeColor="accent1"/>
          <w:sz w:val="24"/>
          <w:szCs w:val="22"/>
        </w:rPr>
        <w:t>How are overrun charges calculated?</w:t>
      </w:r>
    </w:p>
    <w:p w:rsidR="00D84702" w:rsidRDefault="00D84702" w:rsidP="00D84702">
      <w:pPr>
        <w:rPr>
          <w:color w:val="00AFF0"/>
        </w:rPr>
      </w:pPr>
      <w:r w:rsidRPr="00B2346B">
        <w:t xml:space="preserve">If a customer overruns their capacity rights they will be charged as per the Uniform Network Code </w:t>
      </w:r>
      <w:r>
        <w:t xml:space="preserve">Transportation Principle Document </w:t>
      </w:r>
      <w:r w:rsidRPr="00B2346B">
        <w:t>section B 2.12 for entry capacity and B3.12 for exit capacity</w:t>
      </w:r>
      <w:r>
        <w:t xml:space="preserve"> </w:t>
      </w:r>
      <w:hyperlink r:id="rId20" w:history="1">
        <w:r w:rsidRPr="00D84702">
          <w:rPr>
            <w:color w:val="00AFF0"/>
          </w:rPr>
          <w:t>https://www.gasgovernance.co.uk/UNC</w:t>
        </w:r>
      </w:hyperlink>
      <w:r w:rsidRPr="00D84702">
        <w:rPr>
          <w:color w:val="00AFF0"/>
        </w:rPr>
        <w:t>.</w:t>
      </w:r>
    </w:p>
    <w:p w:rsidR="00D84702" w:rsidRDefault="00D84702" w:rsidP="00D84702">
      <w:r w:rsidRPr="00B2346B">
        <w:t xml:space="preserve">The charges are a calculation based on the difference between the flow of physical gas and the capacity rights of the customer. It will also include the price paid for the capacity and a multiplier. </w:t>
      </w:r>
    </w:p>
    <w:p w:rsidR="00D84702" w:rsidRDefault="00D84702" w:rsidP="00D84702"/>
    <w:p w:rsidR="00D84702" w:rsidRPr="00D84702" w:rsidRDefault="00D84702" w:rsidP="00D84702">
      <w:pPr>
        <w:rPr>
          <w:b/>
          <w:color w:val="00148C" w:themeColor="accent1"/>
          <w:sz w:val="24"/>
          <w:szCs w:val="22"/>
          <w:u w:val="single"/>
        </w:rPr>
      </w:pPr>
      <w:r w:rsidRPr="00D84702">
        <w:rPr>
          <w:b/>
          <w:color w:val="00148C" w:themeColor="accent1"/>
          <w:sz w:val="24"/>
          <w:szCs w:val="22"/>
          <w:u w:val="single"/>
        </w:rPr>
        <w:t>Assignments and transfers</w:t>
      </w:r>
    </w:p>
    <w:p w:rsidR="00D84702" w:rsidRDefault="00D84702" w:rsidP="00D84702">
      <w:pPr>
        <w:rPr>
          <w:b/>
          <w:color w:val="00148C" w:themeColor="accent1"/>
          <w:sz w:val="24"/>
          <w:szCs w:val="22"/>
        </w:rPr>
      </w:pPr>
      <w:r w:rsidRPr="00D84702">
        <w:rPr>
          <w:b/>
          <w:color w:val="00148C" w:themeColor="accent1"/>
          <w:sz w:val="24"/>
          <w:szCs w:val="22"/>
        </w:rPr>
        <w:t>Can I assign my capacity at an NTS Exit Point to another user at the same location?</w:t>
      </w:r>
    </w:p>
    <w:p w:rsidR="00D84702" w:rsidRDefault="00D84702" w:rsidP="00D84702">
      <w:r w:rsidRPr="005F3CFE">
        <w:t>Users can assign all their capacity at an NTS Exit Point to another User at the same location. The User must notify National Grid no later than 5 days prior to the assignment. Both Users must match the assignment. An assignment is deemed to be approved if either it is approved by National Grid or if National Grid does not approve the assignment within 4 days. The Users holdings are adjusted accordingly. The User being assigned the rights becomes liable for all payments and obligations.</w:t>
      </w:r>
    </w:p>
    <w:p w:rsidR="00D84702" w:rsidRDefault="00D84702" w:rsidP="00D84702"/>
    <w:p w:rsidR="00D84702" w:rsidRDefault="00D84702" w:rsidP="00D84702">
      <w:pPr>
        <w:rPr>
          <w:b/>
          <w:color w:val="00148C" w:themeColor="accent1"/>
          <w:sz w:val="24"/>
          <w:szCs w:val="22"/>
        </w:rPr>
      </w:pPr>
      <w:r w:rsidRPr="00D84702">
        <w:rPr>
          <w:b/>
          <w:color w:val="00148C" w:themeColor="accent1"/>
          <w:sz w:val="24"/>
          <w:szCs w:val="22"/>
        </w:rPr>
        <w:t>What are Entry Trade, Substitution and Transfers?</w:t>
      </w:r>
    </w:p>
    <w:p w:rsidR="00D84702" w:rsidRPr="00D84702" w:rsidRDefault="00D84702" w:rsidP="00D84702">
      <w:pPr>
        <w:rPr>
          <w:b/>
          <w:color w:val="00148C" w:themeColor="accent1"/>
          <w:sz w:val="24"/>
          <w:szCs w:val="22"/>
        </w:rPr>
      </w:pPr>
      <w:r>
        <w:t>Transferring capacity allows a customer to partially or fully give a second party capacity that they hold, however the transferring party retains the obligation to that capacity.  For example, this party will be charged in the event of an overrun. The length of time this agreement is active for is decided by the users. For UK locations, this must be completed in Gemini, however across the GB interconnector locations this is completed in PRIMSA.</w:t>
      </w:r>
      <w:r>
        <w:br/>
      </w:r>
      <w:r>
        <w:br/>
      </w:r>
      <w:r w:rsidRPr="005357E9">
        <w:t>Assignments allow a customer to give all capacity rights and obligations to another party that they own at a single location. This arrangement does not allow for customized lengths of time and is permanent.</w:t>
      </w:r>
      <w:r>
        <w:br/>
      </w:r>
    </w:p>
    <w:p w:rsidR="00D84702" w:rsidRPr="005F3CFE" w:rsidRDefault="00D84702" w:rsidP="00D84702"/>
    <w:p w:rsidR="00D84702" w:rsidRPr="00D84702" w:rsidRDefault="00D84702" w:rsidP="00D84702">
      <w:pPr>
        <w:rPr>
          <w:b/>
          <w:color w:val="00148C" w:themeColor="accent1"/>
          <w:sz w:val="24"/>
          <w:szCs w:val="22"/>
        </w:rPr>
      </w:pPr>
    </w:p>
    <w:p w:rsidR="00D84702" w:rsidRPr="00B2346B" w:rsidRDefault="00D84702" w:rsidP="00D84702"/>
    <w:p w:rsidR="00D84702" w:rsidRDefault="00D84702" w:rsidP="00D84702"/>
    <w:p w:rsidR="00D84702" w:rsidRPr="00D84702" w:rsidRDefault="00D84702" w:rsidP="00D84702"/>
    <w:p w:rsidR="00D84702" w:rsidRPr="00D84702" w:rsidRDefault="00D84702" w:rsidP="00D84702">
      <w:pPr>
        <w:rPr>
          <w:b/>
          <w:color w:val="00148C" w:themeColor="accent1"/>
          <w:sz w:val="24"/>
          <w:szCs w:val="22"/>
          <w:u w:val="single"/>
        </w:rPr>
      </w:pPr>
    </w:p>
    <w:p w:rsidR="000A20F0" w:rsidRPr="000A20F0" w:rsidRDefault="000A20F0" w:rsidP="000A20F0"/>
    <w:p w:rsidR="000A20F0" w:rsidRPr="000A20F0" w:rsidRDefault="000A20F0" w:rsidP="000A20F0">
      <w:pPr>
        <w:rPr>
          <w:b/>
          <w:color w:val="00148C" w:themeColor="accent1"/>
          <w:sz w:val="24"/>
          <w:szCs w:val="22"/>
        </w:rPr>
      </w:pPr>
    </w:p>
    <w:p w:rsidR="000A20F0" w:rsidRDefault="000A20F0" w:rsidP="000A20F0"/>
    <w:p w:rsidR="000A20F0" w:rsidRDefault="000A20F0" w:rsidP="000A20F0"/>
    <w:p w:rsidR="000A20F0" w:rsidRPr="000A20F0" w:rsidRDefault="000A20F0" w:rsidP="000A20F0">
      <w:pPr>
        <w:pStyle w:val="BodyText"/>
        <w:rPr>
          <w:b/>
          <w:color w:val="00148C" w:themeColor="accent1"/>
          <w:sz w:val="24"/>
          <w:szCs w:val="22"/>
        </w:rPr>
      </w:pPr>
    </w:p>
    <w:p w:rsidR="00522FD6" w:rsidRPr="00522FD6" w:rsidRDefault="00522FD6" w:rsidP="00522FD6">
      <w:pPr>
        <w:pStyle w:val="BodyText"/>
      </w:pPr>
    </w:p>
    <w:p w:rsidR="00522FD6" w:rsidRDefault="00522FD6" w:rsidP="00C1552D">
      <w:pPr>
        <w:pStyle w:val="BodyText"/>
        <w:rPr>
          <w:sz w:val="20"/>
        </w:rPr>
      </w:pPr>
    </w:p>
    <w:p w:rsidR="00522FD6" w:rsidRDefault="00522FD6" w:rsidP="00C1552D">
      <w:pPr>
        <w:pStyle w:val="BodyText"/>
        <w:rPr>
          <w:sz w:val="20"/>
        </w:rPr>
      </w:pPr>
    </w:p>
    <w:p w:rsidR="00522FD6" w:rsidRDefault="00522FD6" w:rsidP="00C1552D">
      <w:pPr>
        <w:pStyle w:val="BodyText"/>
        <w:rPr>
          <w:sz w:val="20"/>
        </w:rPr>
      </w:pPr>
    </w:p>
    <w:p w:rsidR="00522FD6" w:rsidRDefault="00522FD6" w:rsidP="00C1552D">
      <w:pPr>
        <w:pStyle w:val="BodyText"/>
        <w:rPr>
          <w:sz w:val="20"/>
        </w:rPr>
      </w:pPr>
    </w:p>
    <w:p w:rsidR="00522FD6" w:rsidRPr="00522FD6" w:rsidRDefault="00522FD6" w:rsidP="00C1552D">
      <w:pPr>
        <w:pStyle w:val="BodyText"/>
        <w:rPr>
          <w:sz w:val="20"/>
        </w:rPr>
      </w:pPr>
    </w:p>
    <w:p w:rsidR="001A6857" w:rsidRPr="00C1552D" w:rsidRDefault="00D84702" w:rsidP="001A6857">
      <w:pPr>
        <w:pStyle w:val="Signature"/>
      </w:pPr>
      <w:r>
        <w:rPr>
          <w:rFonts w:eastAsiaTheme="minorEastAsia"/>
        </w:rPr>
        <w:t>Capacity Auctions</w:t>
      </w:r>
    </w:p>
    <w:p w:rsidR="001A6857" w:rsidRPr="00C1552D" w:rsidRDefault="001A6857" w:rsidP="001A6857">
      <w:pPr>
        <w:pStyle w:val="Companyname"/>
      </w:pPr>
      <w:r w:rsidRPr="00C1552D">
        <w:t>National Grid</w:t>
      </w:r>
    </w:p>
    <w:p w:rsidR="001A6857" w:rsidRPr="00C1552D" w:rsidRDefault="00D84702" w:rsidP="001A6857">
      <w:pPr>
        <w:pStyle w:val="Signature"/>
      </w:pPr>
      <w:r>
        <w:rPr>
          <w:rFonts w:eastAsiaTheme="minorEastAsia"/>
        </w:rPr>
        <w:t>+44 (0)1926 654057</w:t>
      </w:r>
    </w:p>
    <w:p w:rsidR="001A6857" w:rsidRPr="00EE364E" w:rsidRDefault="006168A5" w:rsidP="001A6857">
      <w:pPr>
        <w:pStyle w:val="Signature"/>
        <w:rPr>
          <w:rFonts w:eastAsiaTheme="minorEastAsia"/>
          <w:color w:val="00148C"/>
        </w:rPr>
      </w:pPr>
      <w:hyperlink r:id="rId21" w:history="1">
        <w:r w:rsidR="00D84702" w:rsidRPr="00EE364E">
          <w:rPr>
            <w:rStyle w:val="Hyperlink"/>
            <w:rFonts w:eastAsiaTheme="minorEastAsia"/>
            <w:color w:val="00148C"/>
          </w:rPr>
          <w:t>capacityauctions@nationalgrid.com</w:t>
        </w:r>
      </w:hyperlink>
      <w:r w:rsidR="00F45E02" w:rsidRPr="00EE364E">
        <w:rPr>
          <w:rFonts w:eastAsiaTheme="minorEastAsia"/>
          <w:color w:val="00148C"/>
        </w:rPr>
        <w:t xml:space="preserve"> </w:t>
      </w:r>
    </w:p>
    <w:p w:rsidR="00F45E02" w:rsidRDefault="00F45E02" w:rsidP="00F45E02">
      <w:pPr>
        <w:pStyle w:val="BodyText"/>
      </w:pPr>
    </w:p>
    <w:sectPr w:rsidR="00F45E02" w:rsidSect="006D3F5D">
      <w:headerReference w:type="default" r:id="rId22"/>
      <w:footerReference w:type="default" r:id="rId23"/>
      <w:pgSz w:w="11906" w:h="16838" w:code="9"/>
      <w:pgMar w:top="1588" w:right="680" w:bottom="1701" w:left="680" w:header="567" w:footer="73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8A5" w:rsidRDefault="006168A5" w:rsidP="00A62BFF">
      <w:pPr>
        <w:spacing w:after="0"/>
      </w:pPr>
      <w:r>
        <w:separator/>
      </w:r>
    </w:p>
    <w:p w:rsidR="006168A5" w:rsidRDefault="006168A5"/>
  </w:endnote>
  <w:endnote w:type="continuationSeparator" w:id="0">
    <w:p w:rsidR="006168A5" w:rsidRDefault="006168A5" w:rsidP="00A62BFF">
      <w:pPr>
        <w:spacing w:after="0"/>
      </w:pPr>
      <w:r>
        <w:continuationSeparator/>
      </w:r>
    </w:p>
    <w:p w:rsidR="006168A5" w:rsidRDefault="00616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F0" w:rsidRPr="00626260" w:rsidRDefault="000A20F0" w:rsidP="00626260">
    <w:pPr>
      <w:pStyle w:val="Footer"/>
      <w:tabs>
        <w:tab w:val="right" w:pos="10527"/>
      </w:tabs>
      <w:spacing w:after="0"/>
      <w:rPr>
        <w:color w:val="55555A" w:themeColor="text1"/>
        <w:sz w:val="14"/>
      </w:rPr>
    </w:pPr>
    <w:r>
      <w:rPr>
        <w:color w:val="55555A" w:themeColor="text1"/>
        <w:sz w:val="14"/>
        <w:lang w:val="en-US"/>
      </w:rPr>
      <w:drawing>
        <wp:anchor distT="0" distB="0" distL="114300" distR="114300" simplePos="0" relativeHeight="251703296" behindDoc="1" locked="1" layoutInCell="1" allowOverlap="1" wp14:anchorId="22855F8D" wp14:editId="71AF749E">
          <wp:simplePos x="0" y="0"/>
          <wp:positionH relativeFrom="column">
            <wp:posOffset>4601446</wp:posOffset>
          </wp:positionH>
          <wp:positionV relativeFrom="page">
            <wp:posOffset>9799455</wp:posOffset>
          </wp:positionV>
          <wp:extent cx="2124000" cy="435600"/>
          <wp:effectExtent l="0" t="0" r="0" b="317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vg"/>
                  <pic:cNvPicPr/>
                </pic:nvPicPr>
                <pic:blipFill>
                  <a:blip r:embed="rId1">
                    <a:extLst>
                      <a:ext uri="{96DAC541-7B7A-43D3-8B79-37D633B846F1}">
                        <asvg:svgBlip xmlns:asvg="http://schemas.microsoft.com/office/drawing/2016/SVG/main" r:embed="rId2"/>
                      </a:ext>
                    </a:extLst>
                  </a:blip>
                  <a:stretch>
                    <a:fillRect/>
                  </a:stretch>
                </pic:blipFill>
                <pic:spPr>
                  <a:xfrm>
                    <a:off x="0" y="0"/>
                    <a:ext cx="2124000" cy="435600"/>
                  </a:xfrm>
                  <a:prstGeom prst="rect">
                    <a:avLst/>
                  </a:prstGeom>
                </pic:spPr>
              </pic:pic>
            </a:graphicData>
          </a:graphic>
          <wp14:sizeRelH relativeFrom="margin">
            <wp14:pctWidth>0</wp14:pctWidth>
          </wp14:sizeRelH>
          <wp14:sizeRelV relativeFrom="margin">
            <wp14:pctHeight>0</wp14:pctHeight>
          </wp14:sizeRelV>
        </wp:anchor>
      </w:drawing>
    </w:r>
    <w:r w:rsidRPr="00626260">
      <w:rPr>
        <w:color w:val="55555A" w:themeColor="text1"/>
        <w:sz w:val="14"/>
      </w:rPr>
      <w:t>National Grid plc. National Grid House, Warwick Technology Park,</w:t>
    </w:r>
    <w:r w:rsidRPr="00626260">
      <w:rPr>
        <w:color w:val="55555A" w:themeColor="text1"/>
        <w:sz w:val="20"/>
      </w:rPr>
      <w:t xml:space="preserve"> </w:t>
    </w:r>
    <w:r>
      <w:rPr>
        <w:color w:val="55555A" w:themeColor="text1"/>
        <w:sz w:val="20"/>
      </w:rPr>
      <w:tab/>
    </w:r>
  </w:p>
  <w:p w:rsidR="000A20F0" w:rsidRPr="00626260" w:rsidRDefault="000A20F0" w:rsidP="00626260">
    <w:pPr>
      <w:pStyle w:val="Footer"/>
      <w:spacing w:after="0"/>
      <w:rPr>
        <w:color w:val="55555A" w:themeColor="text1"/>
        <w:sz w:val="14"/>
      </w:rPr>
    </w:pPr>
    <w:r w:rsidRPr="00626260">
      <w:rPr>
        <w:color w:val="55555A" w:themeColor="text1"/>
        <w:sz w:val="14"/>
      </w:rPr>
      <w:t>Gallows Hill, Warwick. CV34 6DA United Kingdom</w:t>
    </w:r>
  </w:p>
  <w:p w:rsidR="000A20F0" w:rsidRPr="00626260" w:rsidRDefault="000A20F0" w:rsidP="00626260">
    <w:pPr>
      <w:pStyle w:val="Footer"/>
      <w:spacing w:after="0"/>
      <w:rPr>
        <w:color w:val="55555A" w:themeColor="text1"/>
        <w:sz w:val="14"/>
      </w:rPr>
    </w:pPr>
    <w:r w:rsidRPr="00626260">
      <w:rPr>
        <w:color w:val="55555A" w:themeColor="text1"/>
        <w:sz w:val="14"/>
      </w:rPr>
      <w:t>Registered in England and Wales No. 4031152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F0" w:rsidRPr="00F45E02" w:rsidRDefault="000A20F0" w:rsidP="00F45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8A5" w:rsidRDefault="006168A5" w:rsidP="00A62BFF">
      <w:pPr>
        <w:spacing w:after="0"/>
      </w:pPr>
      <w:r>
        <w:separator/>
      </w:r>
    </w:p>
    <w:p w:rsidR="006168A5" w:rsidRDefault="006168A5"/>
  </w:footnote>
  <w:footnote w:type="continuationSeparator" w:id="0">
    <w:p w:rsidR="006168A5" w:rsidRDefault="006168A5" w:rsidP="00A62BFF">
      <w:pPr>
        <w:spacing w:after="0"/>
      </w:pPr>
      <w:r>
        <w:continuationSeparator/>
      </w:r>
    </w:p>
    <w:p w:rsidR="006168A5" w:rsidRDefault="00616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F0" w:rsidRDefault="000A20F0">
    <w:pPr>
      <w:pStyle w:val="Header"/>
    </w:pPr>
    <w:r>
      <w:rPr>
        <w:noProof/>
        <w:lang w:val="en-US"/>
      </w:rPr>
      <w:drawing>
        <wp:anchor distT="0" distB="0" distL="114300" distR="114300" simplePos="0" relativeHeight="251702272" behindDoc="0" locked="0" layoutInCell="1" allowOverlap="1" wp14:anchorId="6781881E" wp14:editId="6F4FDB7C">
          <wp:simplePos x="0" y="0"/>
          <wp:positionH relativeFrom="column">
            <wp:posOffset>-215900</wp:posOffset>
          </wp:positionH>
          <wp:positionV relativeFrom="paragraph">
            <wp:posOffset>-135255</wp:posOffset>
          </wp:positionV>
          <wp:extent cx="7128000" cy="271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 Banner.png"/>
                  <pic:cNvPicPr/>
                </pic:nvPicPr>
                <pic:blipFill>
                  <a:blip r:embed="rId1"/>
                  <a:stretch>
                    <a:fillRect/>
                  </a:stretch>
                </pic:blipFill>
                <pic:spPr>
                  <a:xfrm>
                    <a:off x="0" y="0"/>
                    <a:ext cx="7128000" cy="2710800"/>
                  </a:xfrm>
                  <a:prstGeom prst="rect">
                    <a:avLst/>
                  </a:prstGeom>
                </pic:spPr>
              </pic:pic>
            </a:graphicData>
          </a:graphic>
          <wp14:sizeRelH relativeFrom="page">
            <wp14:pctWidth>0</wp14:pctWidth>
          </wp14:sizeRelH>
          <wp14:sizeRelV relativeFrom="page">
            <wp14:pctHeight>0</wp14:pctHeight>
          </wp14:sizeRelV>
        </wp:anchor>
      </w:drawing>
    </w:r>
    <w:r w:rsidRPr="002275B6">
      <w:rPr>
        <w:noProof/>
        <w:lang w:val="en-US"/>
      </w:rPr>
      <mc:AlternateContent>
        <mc:Choice Requires="wps">
          <w:drawing>
            <wp:anchor distT="0" distB="0" distL="114300" distR="114300" simplePos="0" relativeHeight="251701248" behindDoc="1" locked="1" layoutInCell="1" allowOverlap="1" wp14:anchorId="65A41629" wp14:editId="62F3154F">
              <wp:simplePos x="0" y="0"/>
              <wp:positionH relativeFrom="column">
                <wp:align>center</wp:align>
              </wp:positionH>
              <wp:positionV relativeFrom="page">
                <wp:posOffset>221615</wp:posOffset>
              </wp:positionV>
              <wp:extent cx="7128000" cy="10242000"/>
              <wp:effectExtent l="0" t="0" r="0" b="6985"/>
              <wp:wrapNone/>
              <wp:docPr id="10" name="Rectangle 9">
                <a:extLst xmlns:a="http://schemas.openxmlformats.org/drawingml/2006/main">
                  <a:ext uri="{FF2B5EF4-FFF2-40B4-BE49-F238E27FC236}">
                    <a16:creationId xmlns:a16="http://schemas.microsoft.com/office/drawing/2014/main" id="{E71E4089-035C-4617-B46B-B82047E63392}"/>
                  </a:ext>
                </a:extLst>
              </wp:docPr>
              <wp:cNvGraphicFramePr/>
              <a:graphic xmlns:a="http://schemas.openxmlformats.org/drawingml/2006/main">
                <a:graphicData uri="http://schemas.microsoft.com/office/word/2010/wordprocessingShape">
                  <wps:wsp>
                    <wps:cNvSpPr/>
                    <wps:spPr bwMode="auto">
                      <a:xfrm>
                        <a:off x="0" y="0"/>
                        <a:ext cx="7128000" cy="10242000"/>
                      </a:xfrm>
                      <a:prstGeom prst="rect">
                        <a:avLst/>
                      </a:prstGeom>
                      <a:solidFill>
                        <a:schemeClr val="bg1">
                          <a:lumMod val="95000"/>
                        </a:schemeClr>
                      </a:solidFill>
                      <a:ln w="9525" cap="flat" cmpd="sng" algn="ctr">
                        <a:no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99AD30E" id="Rectangle 9" o:spid="_x0000_s1026" style="position:absolute;margin-left:0;margin-top:17.45pt;width:561.25pt;height:806.45pt;z-index:-2516152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" fillcolor="#f2f2f2 [3052]" stroked="f">
              <v:stroke joinstyle="round"/>
              <w10:wrap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F0" w:rsidRDefault="000A20F0">
    <w:pPr>
      <w:pStyle w:val="Header"/>
    </w:pPr>
    <w:r w:rsidRPr="002275B6">
      <w:rPr>
        <w:noProof/>
        <w:lang w:val="en-US"/>
      </w:rPr>
      <mc:AlternateContent>
        <mc:Choice Requires="wps">
          <w:drawing>
            <wp:anchor distT="0" distB="0" distL="114300" distR="114300" simplePos="0" relativeHeight="251705344" behindDoc="1" locked="1" layoutInCell="1" allowOverlap="1" wp14:anchorId="7319CDC7" wp14:editId="3FF83937">
              <wp:simplePos x="0" y="0"/>
              <wp:positionH relativeFrom="column">
                <wp:align>center</wp:align>
              </wp:positionH>
              <wp:positionV relativeFrom="page">
                <wp:align>center</wp:align>
              </wp:positionV>
              <wp:extent cx="7128000" cy="10242000"/>
              <wp:effectExtent l="0" t="0" r="0" b="6985"/>
              <wp:wrapNone/>
              <wp:docPr id="20" name="Rectangle 9">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7128000" cy="10242000"/>
                      </a:xfrm>
                      <a:prstGeom prst="rect">
                        <a:avLst/>
                      </a:prstGeom>
                      <a:solidFill>
                        <a:schemeClr val="bg1">
                          <a:lumMod val="95000"/>
                        </a:schemeClr>
                      </a:solidFill>
                      <a:ln w="9525" cap="flat" cmpd="sng" algn="ctr">
                        <a:no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9CD0892" id="Rectangle 9" o:spid="_x0000_s1026" style="position:absolute;margin-left:0;margin-top:0;width:561.25pt;height:806.45pt;z-index:-251611136;visibility:visible;mso-wrap-style:square;mso-width-percent:0;mso-height-percent:0;mso-wrap-distance-left:9pt;mso-wrap-distance-top:0;mso-wrap-distance-right:9pt;mso-wrap-distance-bottom:0;mso-position-horizontal:center;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" fillcolor="#f2f2f2 [3052]" stroked="f">
              <v:stroke joinstyle="round"/>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F0" w:rsidRDefault="000A20F0">
    <w:pPr>
      <w:pStyle w:val="Header"/>
    </w:pPr>
    <w:r w:rsidRPr="002275B6">
      <w:rPr>
        <w:noProof/>
        <w:lang w:val="en-US"/>
      </w:rPr>
      <mc:AlternateContent>
        <mc:Choice Requires="wps">
          <w:drawing>
            <wp:anchor distT="0" distB="0" distL="114300" distR="114300" simplePos="0" relativeHeight="251707392" behindDoc="1" locked="1" layoutInCell="1" allowOverlap="1" wp14:anchorId="06F3350F" wp14:editId="0F295D63">
              <wp:simplePos x="0" y="0"/>
              <wp:positionH relativeFrom="column">
                <wp:align>center</wp:align>
              </wp:positionH>
              <wp:positionV relativeFrom="page">
                <wp:posOffset>221615</wp:posOffset>
              </wp:positionV>
              <wp:extent cx="7128000" cy="10242000"/>
              <wp:effectExtent l="0" t="0" r="0" b="6985"/>
              <wp:wrapNone/>
              <wp:docPr id="1" name="Rectangle 9">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7128000" cy="10242000"/>
                      </a:xfrm>
                      <a:prstGeom prst="rect">
                        <a:avLst/>
                      </a:prstGeom>
                      <a:solidFill>
                        <a:schemeClr val="bg1">
                          <a:lumMod val="95000"/>
                        </a:schemeClr>
                      </a:solidFill>
                      <a:ln w="9525" cap="flat" cmpd="sng" algn="ctr">
                        <a:noFill/>
                        <a:prstDash val="solid"/>
                        <a:round/>
                        <a:headEnd type="none" w="med" len="med"/>
                        <a:tailEnd type="none" w="med" len="med"/>
                      </a:ln>
                      <a:effectLst/>
                      <a:ex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3A981B2" id="Rectangle 9" o:spid="_x0000_s1026" style="position:absolute;margin-left:0;margin-top:17.45pt;width:561.25pt;height:806.45pt;z-index:-2516090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" fillcolor="#f2f2f2 [3052]" stroked="f">
              <v:stroke joinstyle="round"/>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4724149"/>
    <w:multiLevelType w:val="multilevel"/>
    <w:tmpl w:val="4F7EE70A"/>
    <w:styleLink w:val="Bullets"/>
    <w:lvl w:ilvl="0">
      <w:start w:val="1"/>
      <w:numFmt w:val="bullet"/>
      <w:pStyle w:val="Bullet1"/>
      <w:lvlText w:val=""/>
      <w:lvlJc w:val="left"/>
      <w:pPr>
        <w:ind w:left="284" w:hanging="284"/>
      </w:pPr>
      <w:rPr>
        <w:rFonts w:ascii="Symbol" w:hAnsi="Symbol" w:hint="default"/>
        <w:color w:val="00148C" w:themeColor="accent1"/>
      </w:rPr>
    </w:lvl>
    <w:lvl w:ilvl="1">
      <w:start w:val="1"/>
      <w:numFmt w:val="bullet"/>
      <w:lvlRestart w:val="0"/>
      <w:pStyle w:val="Bullet2"/>
      <w:lvlText w:val="–"/>
      <w:lvlJc w:val="left"/>
      <w:pPr>
        <w:ind w:left="568" w:hanging="284"/>
      </w:pPr>
      <w:rPr>
        <w:rFonts w:ascii="Arial" w:hAnsi="Arial" w:hint="default"/>
        <w:color w:val="00148C" w:themeColor="accent1"/>
      </w:rPr>
    </w:lvl>
    <w:lvl w:ilvl="2">
      <w:start w:val="1"/>
      <w:numFmt w:val="bullet"/>
      <w:lvlRestart w:val="0"/>
      <w:pStyle w:val="Bullet3"/>
      <w:lvlText w:val="○"/>
      <w:lvlJc w:val="left"/>
      <w:pPr>
        <w:ind w:left="852" w:hanging="284"/>
      </w:pPr>
      <w:rPr>
        <w:rFonts w:ascii="Arial" w:hAnsi="Aria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1" w15:restartNumberingAfterBreak="0">
    <w:nsid w:val="19674420"/>
    <w:multiLevelType w:val="multilevel"/>
    <w:tmpl w:val="95264120"/>
    <w:lvl w:ilvl="0">
      <w:start w:val="1"/>
      <w:numFmt w:val="upperLetter"/>
      <w:pStyle w:val="AppendixSectionNumber"/>
      <w:lvlText w:val="%1"/>
      <w:lvlJc w:val="left"/>
      <w:pPr>
        <w:ind w:left="-284" w:hanging="153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1E873A3"/>
    <w:multiLevelType w:val="multilevel"/>
    <w:tmpl w:val="DEDE70D2"/>
    <w:lvl w:ilvl="0">
      <w:start w:val="1"/>
      <w:numFmt w:val="decimal"/>
      <w:lvlText w:val="%1."/>
      <w:lvlJc w:val="left"/>
      <w:pPr>
        <w:ind w:left="927"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lvl>
    <w:lvl w:ilvl="2">
      <w:start w:val="1"/>
      <w:numFmt w:val="lowerRoman"/>
      <w:lvlText w:val="%3."/>
      <w:lvlJc w:val="right"/>
      <w:pPr>
        <w:ind w:left="176" w:hanging="180"/>
      </w:pPr>
    </w:lvl>
    <w:lvl w:ilvl="3">
      <w:start w:val="1"/>
      <w:numFmt w:val="decimal"/>
      <w:lvlText w:val="%4."/>
      <w:lvlJc w:val="left"/>
      <w:pPr>
        <w:ind w:left="896" w:hanging="360"/>
      </w:pPr>
    </w:lvl>
    <w:lvl w:ilvl="4">
      <w:start w:val="1"/>
      <w:numFmt w:val="lowerLetter"/>
      <w:lvlText w:val="%5."/>
      <w:lvlJc w:val="left"/>
      <w:pPr>
        <w:ind w:left="1616" w:hanging="360"/>
      </w:pPr>
    </w:lvl>
    <w:lvl w:ilvl="5">
      <w:start w:val="1"/>
      <w:numFmt w:val="lowerRoman"/>
      <w:lvlText w:val="%6."/>
      <w:lvlJc w:val="right"/>
      <w:pPr>
        <w:ind w:left="2336" w:hanging="180"/>
      </w:pPr>
    </w:lvl>
    <w:lvl w:ilvl="6">
      <w:start w:val="1"/>
      <w:numFmt w:val="decimal"/>
      <w:lvlText w:val="%7."/>
      <w:lvlJc w:val="left"/>
      <w:pPr>
        <w:ind w:left="3056" w:hanging="360"/>
      </w:pPr>
    </w:lvl>
    <w:lvl w:ilvl="7">
      <w:start w:val="1"/>
      <w:numFmt w:val="lowerLetter"/>
      <w:lvlText w:val="%8."/>
      <w:lvlJc w:val="left"/>
      <w:pPr>
        <w:ind w:left="3776" w:hanging="360"/>
      </w:pPr>
    </w:lvl>
    <w:lvl w:ilvl="8">
      <w:start w:val="1"/>
      <w:numFmt w:val="lowerRoman"/>
      <w:lvlText w:val="%9."/>
      <w:lvlJc w:val="right"/>
      <w:pPr>
        <w:ind w:left="4496" w:hanging="180"/>
      </w:pPr>
    </w:lvl>
  </w:abstractNum>
  <w:abstractNum w:abstractNumId="13" w15:restartNumberingAfterBreak="0">
    <w:nsid w:val="2A3C6784"/>
    <w:multiLevelType w:val="hybridMultilevel"/>
    <w:tmpl w:val="084836D6"/>
    <w:lvl w:ilvl="0" w:tplc="3E269948">
      <w:start w:val="1"/>
      <w:numFmt w:val="bullet"/>
      <w:lvlText w:val="•"/>
      <w:lvlJc w:val="left"/>
      <w:pPr>
        <w:tabs>
          <w:tab w:val="num" w:pos="720"/>
        </w:tabs>
        <w:ind w:left="720" w:hanging="360"/>
      </w:pPr>
      <w:rPr>
        <w:rFonts w:ascii="Arial" w:hAnsi="Arial" w:hint="default"/>
      </w:rPr>
    </w:lvl>
    <w:lvl w:ilvl="1" w:tplc="FBD24364" w:tentative="1">
      <w:start w:val="1"/>
      <w:numFmt w:val="bullet"/>
      <w:lvlText w:val="•"/>
      <w:lvlJc w:val="left"/>
      <w:pPr>
        <w:tabs>
          <w:tab w:val="num" w:pos="1440"/>
        </w:tabs>
        <w:ind w:left="1440" w:hanging="360"/>
      </w:pPr>
      <w:rPr>
        <w:rFonts w:ascii="Arial" w:hAnsi="Arial" w:hint="default"/>
      </w:rPr>
    </w:lvl>
    <w:lvl w:ilvl="2" w:tplc="C8DADD08">
      <w:start w:val="1"/>
      <w:numFmt w:val="bullet"/>
      <w:lvlText w:val="•"/>
      <w:lvlJc w:val="left"/>
      <w:pPr>
        <w:tabs>
          <w:tab w:val="num" w:pos="2160"/>
        </w:tabs>
        <w:ind w:left="2160" w:hanging="360"/>
      </w:pPr>
      <w:rPr>
        <w:rFonts w:ascii="Arial" w:hAnsi="Arial" w:hint="default"/>
      </w:rPr>
    </w:lvl>
    <w:lvl w:ilvl="3" w:tplc="065650C8" w:tentative="1">
      <w:start w:val="1"/>
      <w:numFmt w:val="bullet"/>
      <w:lvlText w:val="•"/>
      <w:lvlJc w:val="left"/>
      <w:pPr>
        <w:tabs>
          <w:tab w:val="num" w:pos="2880"/>
        </w:tabs>
        <w:ind w:left="2880" w:hanging="360"/>
      </w:pPr>
      <w:rPr>
        <w:rFonts w:ascii="Arial" w:hAnsi="Arial" w:hint="default"/>
      </w:rPr>
    </w:lvl>
    <w:lvl w:ilvl="4" w:tplc="78DCF07A" w:tentative="1">
      <w:start w:val="1"/>
      <w:numFmt w:val="bullet"/>
      <w:lvlText w:val="•"/>
      <w:lvlJc w:val="left"/>
      <w:pPr>
        <w:tabs>
          <w:tab w:val="num" w:pos="3600"/>
        </w:tabs>
        <w:ind w:left="3600" w:hanging="360"/>
      </w:pPr>
      <w:rPr>
        <w:rFonts w:ascii="Arial" w:hAnsi="Arial" w:hint="default"/>
      </w:rPr>
    </w:lvl>
    <w:lvl w:ilvl="5" w:tplc="197ACE90" w:tentative="1">
      <w:start w:val="1"/>
      <w:numFmt w:val="bullet"/>
      <w:lvlText w:val="•"/>
      <w:lvlJc w:val="left"/>
      <w:pPr>
        <w:tabs>
          <w:tab w:val="num" w:pos="4320"/>
        </w:tabs>
        <w:ind w:left="4320" w:hanging="360"/>
      </w:pPr>
      <w:rPr>
        <w:rFonts w:ascii="Arial" w:hAnsi="Arial" w:hint="default"/>
      </w:rPr>
    </w:lvl>
    <w:lvl w:ilvl="6" w:tplc="24461CD8" w:tentative="1">
      <w:start w:val="1"/>
      <w:numFmt w:val="bullet"/>
      <w:lvlText w:val="•"/>
      <w:lvlJc w:val="left"/>
      <w:pPr>
        <w:tabs>
          <w:tab w:val="num" w:pos="5040"/>
        </w:tabs>
        <w:ind w:left="5040" w:hanging="360"/>
      </w:pPr>
      <w:rPr>
        <w:rFonts w:ascii="Arial" w:hAnsi="Arial" w:hint="default"/>
      </w:rPr>
    </w:lvl>
    <w:lvl w:ilvl="7" w:tplc="D16CBB0A" w:tentative="1">
      <w:start w:val="1"/>
      <w:numFmt w:val="bullet"/>
      <w:lvlText w:val="•"/>
      <w:lvlJc w:val="left"/>
      <w:pPr>
        <w:tabs>
          <w:tab w:val="num" w:pos="5760"/>
        </w:tabs>
        <w:ind w:left="5760" w:hanging="360"/>
      </w:pPr>
      <w:rPr>
        <w:rFonts w:ascii="Arial" w:hAnsi="Arial" w:hint="default"/>
      </w:rPr>
    </w:lvl>
    <w:lvl w:ilvl="8" w:tplc="EA96FF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DD65F3"/>
    <w:multiLevelType w:val="multilevel"/>
    <w:tmpl w:val="EBB64B0C"/>
    <w:numStyleLink w:val="NumberedBulletsList"/>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846CFE"/>
    <w:multiLevelType w:val="multilevel"/>
    <w:tmpl w:val="4F7EE70A"/>
    <w:numStyleLink w:val="Bullets"/>
  </w:abstractNum>
  <w:abstractNum w:abstractNumId="17" w15:restartNumberingAfterBreak="0">
    <w:nsid w:val="5DA42E8B"/>
    <w:multiLevelType w:val="hybridMultilevel"/>
    <w:tmpl w:val="912CDA88"/>
    <w:lvl w:ilvl="0" w:tplc="22B4DF86">
      <w:start w:val="1"/>
      <w:numFmt w:val="bullet"/>
      <w:lvlText w:val="•"/>
      <w:lvlJc w:val="left"/>
      <w:pPr>
        <w:tabs>
          <w:tab w:val="num" w:pos="720"/>
        </w:tabs>
        <w:ind w:left="720" w:hanging="360"/>
      </w:pPr>
      <w:rPr>
        <w:rFonts w:ascii="Arial" w:hAnsi="Arial" w:hint="default"/>
      </w:rPr>
    </w:lvl>
    <w:lvl w:ilvl="1" w:tplc="C9A201C8" w:tentative="1">
      <w:start w:val="1"/>
      <w:numFmt w:val="bullet"/>
      <w:lvlText w:val="•"/>
      <w:lvlJc w:val="left"/>
      <w:pPr>
        <w:tabs>
          <w:tab w:val="num" w:pos="1440"/>
        </w:tabs>
        <w:ind w:left="1440" w:hanging="360"/>
      </w:pPr>
      <w:rPr>
        <w:rFonts w:ascii="Arial" w:hAnsi="Arial" w:hint="default"/>
      </w:rPr>
    </w:lvl>
    <w:lvl w:ilvl="2" w:tplc="BE50BEA8">
      <w:start w:val="1"/>
      <w:numFmt w:val="bullet"/>
      <w:lvlText w:val="•"/>
      <w:lvlJc w:val="left"/>
      <w:pPr>
        <w:tabs>
          <w:tab w:val="num" w:pos="2160"/>
        </w:tabs>
        <w:ind w:left="2160" w:hanging="360"/>
      </w:pPr>
      <w:rPr>
        <w:rFonts w:ascii="Arial" w:hAnsi="Arial" w:hint="default"/>
      </w:rPr>
    </w:lvl>
    <w:lvl w:ilvl="3" w:tplc="CE54F31A" w:tentative="1">
      <w:start w:val="1"/>
      <w:numFmt w:val="bullet"/>
      <w:lvlText w:val="•"/>
      <w:lvlJc w:val="left"/>
      <w:pPr>
        <w:tabs>
          <w:tab w:val="num" w:pos="2880"/>
        </w:tabs>
        <w:ind w:left="2880" w:hanging="360"/>
      </w:pPr>
      <w:rPr>
        <w:rFonts w:ascii="Arial" w:hAnsi="Arial" w:hint="default"/>
      </w:rPr>
    </w:lvl>
    <w:lvl w:ilvl="4" w:tplc="C14875B4" w:tentative="1">
      <w:start w:val="1"/>
      <w:numFmt w:val="bullet"/>
      <w:lvlText w:val="•"/>
      <w:lvlJc w:val="left"/>
      <w:pPr>
        <w:tabs>
          <w:tab w:val="num" w:pos="3600"/>
        </w:tabs>
        <w:ind w:left="3600" w:hanging="360"/>
      </w:pPr>
      <w:rPr>
        <w:rFonts w:ascii="Arial" w:hAnsi="Arial" w:hint="default"/>
      </w:rPr>
    </w:lvl>
    <w:lvl w:ilvl="5" w:tplc="0CE07362" w:tentative="1">
      <w:start w:val="1"/>
      <w:numFmt w:val="bullet"/>
      <w:lvlText w:val="•"/>
      <w:lvlJc w:val="left"/>
      <w:pPr>
        <w:tabs>
          <w:tab w:val="num" w:pos="4320"/>
        </w:tabs>
        <w:ind w:left="4320" w:hanging="360"/>
      </w:pPr>
      <w:rPr>
        <w:rFonts w:ascii="Arial" w:hAnsi="Arial" w:hint="default"/>
      </w:rPr>
    </w:lvl>
    <w:lvl w:ilvl="6" w:tplc="FCEA4C30" w:tentative="1">
      <w:start w:val="1"/>
      <w:numFmt w:val="bullet"/>
      <w:lvlText w:val="•"/>
      <w:lvlJc w:val="left"/>
      <w:pPr>
        <w:tabs>
          <w:tab w:val="num" w:pos="5040"/>
        </w:tabs>
        <w:ind w:left="5040" w:hanging="360"/>
      </w:pPr>
      <w:rPr>
        <w:rFonts w:ascii="Arial" w:hAnsi="Arial" w:hint="default"/>
      </w:rPr>
    </w:lvl>
    <w:lvl w:ilvl="7" w:tplc="4DF87CBE" w:tentative="1">
      <w:start w:val="1"/>
      <w:numFmt w:val="bullet"/>
      <w:lvlText w:val="•"/>
      <w:lvlJc w:val="left"/>
      <w:pPr>
        <w:tabs>
          <w:tab w:val="num" w:pos="5760"/>
        </w:tabs>
        <w:ind w:left="5760" w:hanging="360"/>
      </w:pPr>
      <w:rPr>
        <w:rFonts w:ascii="Arial" w:hAnsi="Arial" w:hint="default"/>
      </w:rPr>
    </w:lvl>
    <w:lvl w:ilvl="8" w:tplc="F51A75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1814D5E"/>
    <w:multiLevelType w:val="multilevel"/>
    <w:tmpl w:val="86A61410"/>
    <w:lvl w:ilvl="0">
      <w:start w:val="1"/>
      <w:numFmt w:val="decimal"/>
      <w:lvlText w:val="%1."/>
      <w:lvlJc w:val="left"/>
      <w:pPr>
        <w:ind w:left="284" w:hanging="284"/>
      </w:pPr>
      <w:rPr>
        <w:rFonts w:hint="default"/>
        <w:color w:val="00148C" w:themeColor="accent1"/>
      </w:rPr>
    </w:lvl>
    <w:lvl w:ilvl="1">
      <w:start w:val="1"/>
      <w:numFmt w:val="bullet"/>
      <w:lvlRestart w:val="0"/>
      <w:lvlText w:val=""/>
      <w:lvlJc w:val="left"/>
      <w:pPr>
        <w:ind w:left="568" w:hanging="284"/>
      </w:pPr>
      <w:rPr>
        <w:rFonts w:ascii="Symbol" w:hAnsi="Symbol" w:hint="default"/>
        <w:color w:val="00148C" w:themeColor="accent1"/>
      </w:rPr>
    </w:lvl>
    <w:lvl w:ilvl="2">
      <w:start w:val="1"/>
      <w:numFmt w:val="bullet"/>
      <w:lvlRestart w:val="0"/>
      <w:lvlText w:val=""/>
      <w:lvlJc w:val="left"/>
      <w:pPr>
        <w:ind w:left="852" w:hanging="284"/>
      </w:pPr>
      <w:rPr>
        <w:rFonts w:ascii="Symbol" w:hAnsi="Symbo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6A1334D9"/>
    <w:multiLevelType w:val="multilevel"/>
    <w:tmpl w:val="8C6A6276"/>
    <w:lvl w:ilvl="0">
      <w:start w:val="1"/>
      <w:numFmt w:val="decimal"/>
      <w:lvlText w:val="%1"/>
      <w:lvlJc w:val="left"/>
      <w:pPr>
        <w:ind w:left="-226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abstractNum w:abstractNumId="20" w15:restartNumberingAfterBreak="0">
    <w:nsid w:val="6A1610D5"/>
    <w:multiLevelType w:val="multilevel"/>
    <w:tmpl w:val="EBB64B0C"/>
    <w:styleLink w:val="NumberedBulletsList"/>
    <w:lvl w:ilvl="0">
      <w:start w:val="1"/>
      <w:numFmt w:val="decimal"/>
      <w:pStyle w:val="NumberedBullet1"/>
      <w:lvlText w:val="%1."/>
      <w:lvlJc w:val="left"/>
      <w:pPr>
        <w:ind w:left="284" w:hanging="284"/>
      </w:pPr>
      <w:rPr>
        <w:rFonts w:hint="default"/>
        <w:color w:val="00148C" w:themeColor="accent1"/>
      </w:rPr>
    </w:lvl>
    <w:lvl w:ilvl="1">
      <w:start w:val="1"/>
      <w:numFmt w:val="decimal"/>
      <w:pStyle w:val="NumberedBullet2"/>
      <w:lvlText w:val="%1.%2."/>
      <w:lvlJc w:val="left"/>
      <w:pPr>
        <w:ind w:left="737" w:hanging="453"/>
      </w:pPr>
      <w:rPr>
        <w:rFonts w:hint="default"/>
        <w:color w:val="00148C" w:themeColor="accent1"/>
      </w:rPr>
    </w:lvl>
    <w:lvl w:ilvl="2">
      <w:start w:val="1"/>
      <w:numFmt w:val="decimal"/>
      <w:pStyle w:val="NumberedBullet3"/>
      <w:lvlText w:val="%1.%2.%3."/>
      <w:lvlJc w:val="left"/>
      <w:pPr>
        <w:ind w:left="1021" w:hanging="284"/>
      </w:pPr>
      <w:rPr>
        <w:rFonts w:hint="default"/>
        <w:color w:val="00148C" w:themeColor="accent1"/>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1" w15:restartNumberingAfterBreak="0">
    <w:nsid w:val="6AD3657F"/>
    <w:multiLevelType w:val="multilevel"/>
    <w:tmpl w:val="4F7EE70A"/>
    <w:numStyleLink w:val="Bullets"/>
  </w:abstractNum>
  <w:abstractNum w:abstractNumId="22" w15:restartNumberingAfterBreak="0">
    <w:nsid w:val="778E4D1C"/>
    <w:multiLevelType w:val="multilevel"/>
    <w:tmpl w:val="EBB64B0C"/>
    <w:numStyleLink w:val="NumberedBulletsList"/>
  </w:abstractNum>
  <w:abstractNum w:abstractNumId="23" w15:restartNumberingAfterBreak="0">
    <w:nsid w:val="7C814088"/>
    <w:multiLevelType w:val="multilevel"/>
    <w:tmpl w:val="4F7EE70A"/>
    <w:numStyleLink w:val="Bullets"/>
  </w:abstractNum>
  <w:abstractNum w:abstractNumId="24" w15:restartNumberingAfterBreak="0">
    <w:nsid w:val="7D7B1A5F"/>
    <w:multiLevelType w:val="multilevel"/>
    <w:tmpl w:val="CD30225A"/>
    <w:lvl w:ilvl="0">
      <w:start w:val="1"/>
      <w:numFmt w:val="decimal"/>
      <w:pStyle w:val="SectionNumber"/>
      <w:lvlText w:val="%1"/>
      <w:lvlJc w:val="left"/>
      <w:pPr>
        <w:ind w:left="-1134" w:hanging="68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5"/>
  </w:num>
  <w:num w:numId="13">
    <w:abstractNumId w:val="24"/>
  </w:num>
  <w:num w:numId="14">
    <w:abstractNumId w:val="10"/>
  </w:num>
  <w:num w:numId="15">
    <w:abstractNumId w:val="21"/>
  </w:num>
  <w:num w:numId="16">
    <w:abstractNumId w:val="22"/>
  </w:num>
  <w:num w:numId="17">
    <w:abstractNumId w:val="11"/>
  </w:num>
  <w:num w:numId="18">
    <w:abstractNumId w:val="18"/>
  </w:num>
  <w:num w:numId="19">
    <w:abstractNumId w:val="12"/>
  </w:num>
  <w:num w:numId="20">
    <w:abstractNumId w:val="16"/>
  </w:num>
  <w:num w:numId="21">
    <w:abstractNumId w:val="23"/>
  </w:num>
  <w:num w:numId="22">
    <w:abstractNumId w:val="14"/>
  </w:num>
  <w:num w:numId="23">
    <w:abstractNumId w:val="19"/>
  </w:num>
  <w:num w:numId="24">
    <w:abstractNumId w:val="17"/>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9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63"/>
    <w:rsid w:val="0000092C"/>
    <w:rsid w:val="000017C7"/>
    <w:rsid w:val="00006F1F"/>
    <w:rsid w:val="00007028"/>
    <w:rsid w:val="00011992"/>
    <w:rsid w:val="00013752"/>
    <w:rsid w:val="00015154"/>
    <w:rsid w:val="00015A2A"/>
    <w:rsid w:val="00021319"/>
    <w:rsid w:val="000213BA"/>
    <w:rsid w:val="000218CE"/>
    <w:rsid w:val="00022819"/>
    <w:rsid w:val="00022B39"/>
    <w:rsid w:val="0002463D"/>
    <w:rsid w:val="000246B0"/>
    <w:rsid w:val="00027845"/>
    <w:rsid w:val="00030017"/>
    <w:rsid w:val="00030548"/>
    <w:rsid w:val="00030930"/>
    <w:rsid w:val="00031305"/>
    <w:rsid w:val="00031BD8"/>
    <w:rsid w:val="0003395B"/>
    <w:rsid w:val="00034DE8"/>
    <w:rsid w:val="00036AE1"/>
    <w:rsid w:val="00036E0D"/>
    <w:rsid w:val="00036ECA"/>
    <w:rsid w:val="00037D0E"/>
    <w:rsid w:val="00041BFC"/>
    <w:rsid w:val="000421C8"/>
    <w:rsid w:val="0004277D"/>
    <w:rsid w:val="00044DA4"/>
    <w:rsid w:val="0004599D"/>
    <w:rsid w:val="00053545"/>
    <w:rsid w:val="00055072"/>
    <w:rsid w:val="000556E6"/>
    <w:rsid w:val="000611A2"/>
    <w:rsid w:val="00061FBD"/>
    <w:rsid w:val="00062681"/>
    <w:rsid w:val="00062B8A"/>
    <w:rsid w:val="00062E14"/>
    <w:rsid w:val="000638EF"/>
    <w:rsid w:val="00063CFD"/>
    <w:rsid w:val="0006536F"/>
    <w:rsid w:val="00066ABB"/>
    <w:rsid w:val="00067FC7"/>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5A82"/>
    <w:rsid w:val="00087020"/>
    <w:rsid w:val="0009211E"/>
    <w:rsid w:val="0009276B"/>
    <w:rsid w:val="00092C02"/>
    <w:rsid w:val="00092D2F"/>
    <w:rsid w:val="00093369"/>
    <w:rsid w:val="000946F1"/>
    <w:rsid w:val="00094E5F"/>
    <w:rsid w:val="0009609C"/>
    <w:rsid w:val="000966D4"/>
    <w:rsid w:val="00097FED"/>
    <w:rsid w:val="000A1A64"/>
    <w:rsid w:val="000A1C65"/>
    <w:rsid w:val="000A20F0"/>
    <w:rsid w:val="000A2265"/>
    <w:rsid w:val="000A2C20"/>
    <w:rsid w:val="000A2E2A"/>
    <w:rsid w:val="000A40CF"/>
    <w:rsid w:val="000A4352"/>
    <w:rsid w:val="000B0E1A"/>
    <w:rsid w:val="000B0F9C"/>
    <w:rsid w:val="000B15D8"/>
    <w:rsid w:val="000B19B2"/>
    <w:rsid w:val="000B296B"/>
    <w:rsid w:val="000B304C"/>
    <w:rsid w:val="000B34D7"/>
    <w:rsid w:val="000B3F97"/>
    <w:rsid w:val="000B475E"/>
    <w:rsid w:val="000B5338"/>
    <w:rsid w:val="000B6756"/>
    <w:rsid w:val="000B6A4C"/>
    <w:rsid w:val="000B7E99"/>
    <w:rsid w:val="000C0D0A"/>
    <w:rsid w:val="000C35E2"/>
    <w:rsid w:val="000C4CBE"/>
    <w:rsid w:val="000C5017"/>
    <w:rsid w:val="000C53DB"/>
    <w:rsid w:val="000C64F6"/>
    <w:rsid w:val="000C66C7"/>
    <w:rsid w:val="000C6A98"/>
    <w:rsid w:val="000D16EC"/>
    <w:rsid w:val="000D2220"/>
    <w:rsid w:val="000D3A7B"/>
    <w:rsid w:val="000D3E58"/>
    <w:rsid w:val="000D4C01"/>
    <w:rsid w:val="000D4FC9"/>
    <w:rsid w:val="000D65A7"/>
    <w:rsid w:val="000D7D65"/>
    <w:rsid w:val="000E068A"/>
    <w:rsid w:val="000E1ECB"/>
    <w:rsid w:val="000E3824"/>
    <w:rsid w:val="000E496F"/>
    <w:rsid w:val="000E5122"/>
    <w:rsid w:val="000E6380"/>
    <w:rsid w:val="000E6C6B"/>
    <w:rsid w:val="000F033D"/>
    <w:rsid w:val="000F0452"/>
    <w:rsid w:val="000F120C"/>
    <w:rsid w:val="000F224C"/>
    <w:rsid w:val="000F3E38"/>
    <w:rsid w:val="000F57F2"/>
    <w:rsid w:val="000F5DF1"/>
    <w:rsid w:val="000F65D6"/>
    <w:rsid w:val="000F67B8"/>
    <w:rsid w:val="0010311E"/>
    <w:rsid w:val="00103DA4"/>
    <w:rsid w:val="001060D4"/>
    <w:rsid w:val="00106B84"/>
    <w:rsid w:val="00107C4C"/>
    <w:rsid w:val="00110513"/>
    <w:rsid w:val="00110D40"/>
    <w:rsid w:val="00110F32"/>
    <w:rsid w:val="00112C46"/>
    <w:rsid w:val="001137FB"/>
    <w:rsid w:val="0011389F"/>
    <w:rsid w:val="00113BF5"/>
    <w:rsid w:val="00113CB3"/>
    <w:rsid w:val="00113F39"/>
    <w:rsid w:val="0011423A"/>
    <w:rsid w:val="001145E7"/>
    <w:rsid w:val="001155B3"/>
    <w:rsid w:val="00116009"/>
    <w:rsid w:val="001173F1"/>
    <w:rsid w:val="00117DA6"/>
    <w:rsid w:val="00120345"/>
    <w:rsid w:val="00120547"/>
    <w:rsid w:val="00122802"/>
    <w:rsid w:val="0012458B"/>
    <w:rsid w:val="00124925"/>
    <w:rsid w:val="001254C6"/>
    <w:rsid w:val="001258BB"/>
    <w:rsid w:val="00127759"/>
    <w:rsid w:val="00130F65"/>
    <w:rsid w:val="00132C86"/>
    <w:rsid w:val="001337AD"/>
    <w:rsid w:val="001340C9"/>
    <w:rsid w:val="00134108"/>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338A"/>
    <w:rsid w:val="00164401"/>
    <w:rsid w:val="0016480C"/>
    <w:rsid w:val="0016594A"/>
    <w:rsid w:val="001668BE"/>
    <w:rsid w:val="00166A57"/>
    <w:rsid w:val="0016758D"/>
    <w:rsid w:val="00170B39"/>
    <w:rsid w:val="00172063"/>
    <w:rsid w:val="001722A3"/>
    <w:rsid w:val="00172340"/>
    <w:rsid w:val="00173215"/>
    <w:rsid w:val="0017346A"/>
    <w:rsid w:val="00173FC9"/>
    <w:rsid w:val="00174406"/>
    <w:rsid w:val="0017581D"/>
    <w:rsid w:val="00176FB8"/>
    <w:rsid w:val="00177CCF"/>
    <w:rsid w:val="00181B49"/>
    <w:rsid w:val="00182168"/>
    <w:rsid w:val="00186A6D"/>
    <w:rsid w:val="00186DF4"/>
    <w:rsid w:val="00186FE8"/>
    <w:rsid w:val="001917FE"/>
    <w:rsid w:val="001935DE"/>
    <w:rsid w:val="001938FD"/>
    <w:rsid w:val="00193F3F"/>
    <w:rsid w:val="001950D2"/>
    <w:rsid w:val="0019567E"/>
    <w:rsid w:val="00195C2B"/>
    <w:rsid w:val="00196281"/>
    <w:rsid w:val="0019677B"/>
    <w:rsid w:val="001A170B"/>
    <w:rsid w:val="001A24B0"/>
    <w:rsid w:val="001A3BE2"/>
    <w:rsid w:val="001A466F"/>
    <w:rsid w:val="001A4EB3"/>
    <w:rsid w:val="001A574A"/>
    <w:rsid w:val="001A6857"/>
    <w:rsid w:val="001B33CC"/>
    <w:rsid w:val="001B3799"/>
    <w:rsid w:val="001B4C77"/>
    <w:rsid w:val="001B60BF"/>
    <w:rsid w:val="001B799C"/>
    <w:rsid w:val="001B7A30"/>
    <w:rsid w:val="001B7AA2"/>
    <w:rsid w:val="001B7D49"/>
    <w:rsid w:val="001C0639"/>
    <w:rsid w:val="001C1745"/>
    <w:rsid w:val="001C185D"/>
    <w:rsid w:val="001C1930"/>
    <w:rsid w:val="001C1C79"/>
    <w:rsid w:val="001C30D3"/>
    <w:rsid w:val="001C4ABF"/>
    <w:rsid w:val="001C4DB5"/>
    <w:rsid w:val="001C6150"/>
    <w:rsid w:val="001C67DA"/>
    <w:rsid w:val="001D00F7"/>
    <w:rsid w:val="001D14F7"/>
    <w:rsid w:val="001D26B9"/>
    <w:rsid w:val="001D2FA5"/>
    <w:rsid w:val="001D682C"/>
    <w:rsid w:val="001E2110"/>
    <w:rsid w:val="001E2E4F"/>
    <w:rsid w:val="001E372F"/>
    <w:rsid w:val="001E4924"/>
    <w:rsid w:val="001E54FC"/>
    <w:rsid w:val="001E6636"/>
    <w:rsid w:val="001E74F3"/>
    <w:rsid w:val="001E7752"/>
    <w:rsid w:val="001F04C9"/>
    <w:rsid w:val="001F101E"/>
    <w:rsid w:val="001F1748"/>
    <w:rsid w:val="001F3114"/>
    <w:rsid w:val="001F59CD"/>
    <w:rsid w:val="001F6599"/>
    <w:rsid w:val="001F77DC"/>
    <w:rsid w:val="002005E2"/>
    <w:rsid w:val="00200E17"/>
    <w:rsid w:val="0020128F"/>
    <w:rsid w:val="002021B6"/>
    <w:rsid w:val="0020555B"/>
    <w:rsid w:val="002071F6"/>
    <w:rsid w:val="002071FF"/>
    <w:rsid w:val="00207EBF"/>
    <w:rsid w:val="00207FF1"/>
    <w:rsid w:val="002121DE"/>
    <w:rsid w:val="002122D2"/>
    <w:rsid w:val="0021404C"/>
    <w:rsid w:val="00215097"/>
    <w:rsid w:val="0021513D"/>
    <w:rsid w:val="00215172"/>
    <w:rsid w:val="002152FA"/>
    <w:rsid w:val="00215B3E"/>
    <w:rsid w:val="00216034"/>
    <w:rsid w:val="0021685F"/>
    <w:rsid w:val="00216A65"/>
    <w:rsid w:val="00220292"/>
    <w:rsid w:val="00221B5A"/>
    <w:rsid w:val="00223686"/>
    <w:rsid w:val="00223A62"/>
    <w:rsid w:val="002249DB"/>
    <w:rsid w:val="00224DCF"/>
    <w:rsid w:val="00225056"/>
    <w:rsid w:val="00226DDB"/>
    <w:rsid w:val="00226EAA"/>
    <w:rsid w:val="002275B6"/>
    <w:rsid w:val="00227DEE"/>
    <w:rsid w:val="002327FC"/>
    <w:rsid w:val="00233A0A"/>
    <w:rsid w:val="0023612C"/>
    <w:rsid w:val="00236931"/>
    <w:rsid w:val="0024092B"/>
    <w:rsid w:val="0024129E"/>
    <w:rsid w:val="00241AA1"/>
    <w:rsid w:val="00241B4F"/>
    <w:rsid w:val="00242C35"/>
    <w:rsid w:val="00246FF1"/>
    <w:rsid w:val="00251245"/>
    <w:rsid w:val="00251AC7"/>
    <w:rsid w:val="0025377E"/>
    <w:rsid w:val="00253FF0"/>
    <w:rsid w:val="00254702"/>
    <w:rsid w:val="00254ACB"/>
    <w:rsid w:val="00254EB1"/>
    <w:rsid w:val="0025501B"/>
    <w:rsid w:val="0025509C"/>
    <w:rsid w:val="00260F46"/>
    <w:rsid w:val="00261382"/>
    <w:rsid w:val="00261FDF"/>
    <w:rsid w:val="00266BD8"/>
    <w:rsid w:val="00270DDA"/>
    <w:rsid w:val="00271135"/>
    <w:rsid w:val="00272013"/>
    <w:rsid w:val="00273931"/>
    <w:rsid w:val="00274FB1"/>
    <w:rsid w:val="0027568B"/>
    <w:rsid w:val="00275D22"/>
    <w:rsid w:val="00275E09"/>
    <w:rsid w:val="00276BA1"/>
    <w:rsid w:val="00277702"/>
    <w:rsid w:val="002778F6"/>
    <w:rsid w:val="00277B32"/>
    <w:rsid w:val="0028004B"/>
    <w:rsid w:val="00280106"/>
    <w:rsid w:val="00281809"/>
    <w:rsid w:val="00281AB6"/>
    <w:rsid w:val="00281CDF"/>
    <w:rsid w:val="002827FE"/>
    <w:rsid w:val="00282A6B"/>
    <w:rsid w:val="00283F32"/>
    <w:rsid w:val="00285D15"/>
    <w:rsid w:val="00286477"/>
    <w:rsid w:val="00286C98"/>
    <w:rsid w:val="002872AD"/>
    <w:rsid w:val="002874BE"/>
    <w:rsid w:val="002876A7"/>
    <w:rsid w:val="00290262"/>
    <w:rsid w:val="00290786"/>
    <w:rsid w:val="00291B33"/>
    <w:rsid w:val="00291E2C"/>
    <w:rsid w:val="0029334F"/>
    <w:rsid w:val="0029396D"/>
    <w:rsid w:val="00293E01"/>
    <w:rsid w:val="0029478F"/>
    <w:rsid w:val="002968DD"/>
    <w:rsid w:val="00297710"/>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56D4"/>
    <w:rsid w:val="002B6914"/>
    <w:rsid w:val="002C112B"/>
    <w:rsid w:val="002C1211"/>
    <w:rsid w:val="002C1261"/>
    <w:rsid w:val="002C2938"/>
    <w:rsid w:val="002C3C01"/>
    <w:rsid w:val="002C4AC0"/>
    <w:rsid w:val="002C4BAB"/>
    <w:rsid w:val="002C67B0"/>
    <w:rsid w:val="002C7286"/>
    <w:rsid w:val="002C7A80"/>
    <w:rsid w:val="002C7BEF"/>
    <w:rsid w:val="002D02A7"/>
    <w:rsid w:val="002D02FA"/>
    <w:rsid w:val="002D3490"/>
    <w:rsid w:val="002D3503"/>
    <w:rsid w:val="002D4CD5"/>
    <w:rsid w:val="002D5145"/>
    <w:rsid w:val="002D57A5"/>
    <w:rsid w:val="002D6406"/>
    <w:rsid w:val="002D6BAE"/>
    <w:rsid w:val="002D728B"/>
    <w:rsid w:val="002E0E15"/>
    <w:rsid w:val="002E2BF9"/>
    <w:rsid w:val="002F0089"/>
    <w:rsid w:val="002F2E95"/>
    <w:rsid w:val="002F3145"/>
    <w:rsid w:val="002F329C"/>
    <w:rsid w:val="002F3776"/>
    <w:rsid w:val="002F3900"/>
    <w:rsid w:val="002F3F4B"/>
    <w:rsid w:val="002F46B4"/>
    <w:rsid w:val="002F592C"/>
    <w:rsid w:val="002F66A8"/>
    <w:rsid w:val="002F6F4F"/>
    <w:rsid w:val="002F7963"/>
    <w:rsid w:val="002F7DB8"/>
    <w:rsid w:val="003003BD"/>
    <w:rsid w:val="00300CC5"/>
    <w:rsid w:val="0030153C"/>
    <w:rsid w:val="00301C3D"/>
    <w:rsid w:val="00301EF5"/>
    <w:rsid w:val="00302539"/>
    <w:rsid w:val="00303237"/>
    <w:rsid w:val="00305058"/>
    <w:rsid w:val="00305777"/>
    <w:rsid w:val="003067B1"/>
    <w:rsid w:val="00306812"/>
    <w:rsid w:val="003102FE"/>
    <w:rsid w:val="003106CF"/>
    <w:rsid w:val="00310AB7"/>
    <w:rsid w:val="00313E6E"/>
    <w:rsid w:val="00314E7F"/>
    <w:rsid w:val="0031633F"/>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6EC3"/>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5774"/>
    <w:rsid w:val="0035705B"/>
    <w:rsid w:val="00357149"/>
    <w:rsid w:val="0036093F"/>
    <w:rsid w:val="003616B4"/>
    <w:rsid w:val="00362ADD"/>
    <w:rsid w:val="003644FB"/>
    <w:rsid w:val="0036495F"/>
    <w:rsid w:val="00365E0F"/>
    <w:rsid w:val="00371DB4"/>
    <w:rsid w:val="00372518"/>
    <w:rsid w:val="003727C1"/>
    <w:rsid w:val="003738E5"/>
    <w:rsid w:val="00375931"/>
    <w:rsid w:val="00376923"/>
    <w:rsid w:val="00376C61"/>
    <w:rsid w:val="00377291"/>
    <w:rsid w:val="00377A6F"/>
    <w:rsid w:val="00382894"/>
    <w:rsid w:val="0038336D"/>
    <w:rsid w:val="00383D0D"/>
    <w:rsid w:val="003853CD"/>
    <w:rsid w:val="00392DC9"/>
    <w:rsid w:val="00392E28"/>
    <w:rsid w:val="0039426F"/>
    <w:rsid w:val="0039506D"/>
    <w:rsid w:val="00396BA9"/>
    <w:rsid w:val="00396FEA"/>
    <w:rsid w:val="003A458E"/>
    <w:rsid w:val="003A4C44"/>
    <w:rsid w:val="003A69ED"/>
    <w:rsid w:val="003B23D7"/>
    <w:rsid w:val="003B3803"/>
    <w:rsid w:val="003B4825"/>
    <w:rsid w:val="003B5C8F"/>
    <w:rsid w:val="003B6831"/>
    <w:rsid w:val="003B6A3F"/>
    <w:rsid w:val="003B6D10"/>
    <w:rsid w:val="003B79DF"/>
    <w:rsid w:val="003C53ED"/>
    <w:rsid w:val="003D01FA"/>
    <w:rsid w:val="003D634B"/>
    <w:rsid w:val="003D6B83"/>
    <w:rsid w:val="003D6E31"/>
    <w:rsid w:val="003E0A82"/>
    <w:rsid w:val="003E121B"/>
    <w:rsid w:val="003E245C"/>
    <w:rsid w:val="003E2DA4"/>
    <w:rsid w:val="003E300B"/>
    <w:rsid w:val="003E59AF"/>
    <w:rsid w:val="003E780E"/>
    <w:rsid w:val="003F3C92"/>
    <w:rsid w:val="003F4485"/>
    <w:rsid w:val="003F5FC8"/>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3EC9"/>
    <w:rsid w:val="00435512"/>
    <w:rsid w:val="00436720"/>
    <w:rsid w:val="0043703E"/>
    <w:rsid w:val="0044041B"/>
    <w:rsid w:val="004418A1"/>
    <w:rsid w:val="00443555"/>
    <w:rsid w:val="004435E6"/>
    <w:rsid w:val="00443681"/>
    <w:rsid w:val="004436DC"/>
    <w:rsid w:val="00444AE6"/>
    <w:rsid w:val="004457EE"/>
    <w:rsid w:val="00446CE9"/>
    <w:rsid w:val="004474EE"/>
    <w:rsid w:val="00450377"/>
    <w:rsid w:val="00450AA5"/>
    <w:rsid w:val="00450AB3"/>
    <w:rsid w:val="004515F7"/>
    <w:rsid w:val="00451774"/>
    <w:rsid w:val="00452142"/>
    <w:rsid w:val="004527F5"/>
    <w:rsid w:val="004533DD"/>
    <w:rsid w:val="00453C26"/>
    <w:rsid w:val="0045450A"/>
    <w:rsid w:val="0045595E"/>
    <w:rsid w:val="004602DB"/>
    <w:rsid w:val="0046180F"/>
    <w:rsid w:val="00464A3D"/>
    <w:rsid w:val="00467853"/>
    <w:rsid w:val="004710DC"/>
    <w:rsid w:val="004711B1"/>
    <w:rsid w:val="004713FB"/>
    <w:rsid w:val="00473562"/>
    <w:rsid w:val="00473C1A"/>
    <w:rsid w:val="00474271"/>
    <w:rsid w:val="00474678"/>
    <w:rsid w:val="004775FB"/>
    <w:rsid w:val="00477C68"/>
    <w:rsid w:val="00480421"/>
    <w:rsid w:val="0048102A"/>
    <w:rsid w:val="004833B0"/>
    <w:rsid w:val="0048569C"/>
    <w:rsid w:val="00485B0F"/>
    <w:rsid w:val="00486CB3"/>
    <w:rsid w:val="00486CFC"/>
    <w:rsid w:val="004870CC"/>
    <w:rsid w:val="004874CB"/>
    <w:rsid w:val="00490082"/>
    <w:rsid w:val="00490BA7"/>
    <w:rsid w:val="0049205D"/>
    <w:rsid w:val="00493C98"/>
    <w:rsid w:val="0049483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5CE0"/>
    <w:rsid w:val="004B6600"/>
    <w:rsid w:val="004B71EE"/>
    <w:rsid w:val="004B7424"/>
    <w:rsid w:val="004B74AD"/>
    <w:rsid w:val="004B78F0"/>
    <w:rsid w:val="004C0A5C"/>
    <w:rsid w:val="004C1619"/>
    <w:rsid w:val="004C1FF5"/>
    <w:rsid w:val="004C318D"/>
    <w:rsid w:val="004C4C01"/>
    <w:rsid w:val="004C5EA5"/>
    <w:rsid w:val="004C6AE2"/>
    <w:rsid w:val="004C70EC"/>
    <w:rsid w:val="004C7495"/>
    <w:rsid w:val="004C7904"/>
    <w:rsid w:val="004D234A"/>
    <w:rsid w:val="004D277D"/>
    <w:rsid w:val="004D284B"/>
    <w:rsid w:val="004D320E"/>
    <w:rsid w:val="004D5006"/>
    <w:rsid w:val="004D5E4B"/>
    <w:rsid w:val="004D7FE4"/>
    <w:rsid w:val="004E0492"/>
    <w:rsid w:val="004E076E"/>
    <w:rsid w:val="004E0C02"/>
    <w:rsid w:val="004E13E4"/>
    <w:rsid w:val="004E30DC"/>
    <w:rsid w:val="004E34A5"/>
    <w:rsid w:val="004E436B"/>
    <w:rsid w:val="004E5EDA"/>
    <w:rsid w:val="004E6F2B"/>
    <w:rsid w:val="004E71AE"/>
    <w:rsid w:val="004F0137"/>
    <w:rsid w:val="004F0551"/>
    <w:rsid w:val="004F0640"/>
    <w:rsid w:val="004F0AF4"/>
    <w:rsid w:val="004F1B35"/>
    <w:rsid w:val="004F23EF"/>
    <w:rsid w:val="004F3A56"/>
    <w:rsid w:val="004F488A"/>
    <w:rsid w:val="004F5AEA"/>
    <w:rsid w:val="004F70A6"/>
    <w:rsid w:val="00500BE3"/>
    <w:rsid w:val="00500E7B"/>
    <w:rsid w:val="00501FD8"/>
    <w:rsid w:val="005034BD"/>
    <w:rsid w:val="0050387B"/>
    <w:rsid w:val="005046DF"/>
    <w:rsid w:val="00505611"/>
    <w:rsid w:val="00505799"/>
    <w:rsid w:val="005058EB"/>
    <w:rsid w:val="00506216"/>
    <w:rsid w:val="00507AA9"/>
    <w:rsid w:val="0051127D"/>
    <w:rsid w:val="00513FAC"/>
    <w:rsid w:val="00514E24"/>
    <w:rsid w:val="00516216"/>
    <w:rsid w:val="0051635D"/>
    <w:rsid w:val="00517A92"/>
    <w:rsid w:val="00522096"/>
    <w:rsid w:val="005220C6"/>
    <w:rsid w:val="005228B8"/>
    <w:rsid w:val="00522F09"/>
    <w:rsid w:val="00522FD6"/>
    <w:rsid w:val="00523922"/>
    <w:rsid w:val="005264D4"/>
    <w:rsid w:val="0052653E"/>
    <w:rsid w:val="00527EF2"/>
    <w:rsid w:val="00533133"/>
    <w:rsid w:val="0053334A"/>
    <w:rsid w:val="005337E8"/>
    <w:rsid w:val="00535700"/>
    <w:rsid w:val="00540390"/>
    <w:rsid w:val="00541600"/>
    <w:rsid w:val="00541E47"/>
    <w:rsid w:val="00543B47"/>
    <w:rsid w:val="005441CC"/>
    <w:rsid w:val="00544DBC"/>
    <w:rsid w:val="00545F4B"/>
    <w:rsid w:val="005479AB"/>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2C4F"/>
    <w:rsid w:val="00563FC7"/>
    <w:rsid w:val="0056490B"/>
    <w:rsid w:val="00564A4C"/>
    <w:rsid w:val="00566638"/>
    <w:rsid w:val="005668F2"/>
    <w:rsid w:val="00566BC8"/>
    <w:rsid w:val="00566D67"/>
    <w:rsid w:val="00567685"/>
    <w:rsid w:val="00571096"/>
    <w:rsid w:val="0057202E"/>
    <w:rsid w:val="00572DD8"/>
    <w:rsid w:val="005741D5"/>
    <w:rsid w:val="005745FE"/>
    <w:rsid w:val="00574FB6"/>
    <w:rsid w:val="005753B3"/>
    <w:rsid w:val="0057651A"/>
    <w:rsid w:val="005767E1"/>
    <w:rsid w:val="005771C5"/>
    <w:rsid w:val="00577A69"/>
    <w:rsid w:val="00580E46"/>
    <w:rsid w:val="00583222"/>
    <w:rsid w:val="00583DE4"/>
    <w:rsid w:val="005851CE"/>
    <w:rsid w:val="005852D7"/>
    <w:rsid w:val="00585C15"/>
    <w:rsid w:val="00587057"/>
    <w:rsid w:val="005879FD"/>
    <w:rsid w:val="00587C4F"/>
    <w:rsid w:val="00590493"/>
    <w:rsid w:val="00590A20"/>
    <w:rsid w:val="00591F83"/>
    <w:rsid w:val="005946B9"/>
    <w:rsid w:val="0059487D"/>
    <w:rsid w:val="00595AA9"/>
    <w:rsid w:val="00596E08"/>
    <w:rsid w:val="005977A4"/>
    <w:rsid w:val="005A1A56"/>
    <w:rsid w:val="005A241E"/>
    <w:rsid w:val="005A3718"/>
    <w:rsid w:val="005A39F7"/>
    <w:rsid w:val="005A4B61"/>
    <w:rsid w:val="005A53E0"/>
    <w:rsid w:val="005A600D"/>
    <w:rsid w:val="005A683D"/>
    <w:rsid w:val="005B1133"/>
    <w:rsid w:val="005B27BD"/>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4FEB"/>
    <w:rsid w:val="005D5098"/>
    <w:rsid w:val="005D5449"/>
    <w:rsid w:val="005D57C5"/>
    <w:rsid w:val="005D666E"/>
    <w:rsid w:val="005E0309"/>
    <w:rsid w:val="005E29AC"/>
    <w:rsid w:val="005E2EF0"/>
    <w:rsid w:val="005E384E"/>
    <w:rsid w:val="005E40EB"/>
    <w:rsid w:val="005E4507"/>
    <w:rsid w:val="005E6A6B"/>
    <w:rsid w:val="005E6BA2"/>
    <w:rsid w:val="005F0BF9"/>
    <w:rsid w:val="005F14E3"/>
    <w:rsid w:val="005F162A"/>
    <w:rsid w:val="005F2B4D"/>
    <w:rsid w:val="005F3AEF"/>
    <w:rsid w:val="005F52B5"/>
    <w:rsid w:val="005F6973"/>
    <w:rsid w:val="005F7A55"/>
    <w:rsid w:val="00600005"/>
    <w:rsid w:val="006010CC"/>
    <w:rsid w:val="00601DB3"/>
    <w:rsid w:val="006020EF"/>
    <w:rsid w:val="00603EC7"/>
    <w:rsid w:val="00604369"/>
    <w:rsid w:val="006047E2"/>
    <w:rsid w:val="00604ABC"/>
    <w:rsid w:val="006062FA"/>
    <w:rsid w:val="0061022B"/>
    <w:rsid w:val="00610A63"/>
    <w:rsid w:val="006114A6"/>
    <w:rsid w:val="00611B4B"/>
    <w:rsid w:val="006120A9"/>
    <w:rsid w:val="006168A5"/>
    <w:rsid w:val="00616D69"/>
    <w:rsid w:val="00621DC9"/>
    <w:rsid w:val="00622179"/>
    <w:rsid w:val="00624624"/>
    <w:rsid w:val="00624B10"/>
    <w:rsid w:val="0062521E"/>
    <w:rsid w:val="00625C5D"/>
    <w:rsid w:val="00626260"/>
    <w:rsid w:val="006264D8"/>
    <w:rsid w:val="00627095"/>
    <w:rsid w:val="0063061C"/>
    <w:rsid w:val="00631F40"/>
    <w:rsid w:val="00632488"/>
    <w:rsid w:val="00632545"/>
    <w:rsid w:val="006325D5"/>
    <w:rsid w:val="00637248"/>
    <w:rsid w:val="006405DF"/>
    <w:rsid w:val="00641839"/>
    <w:rsid w:val="00642453"/>
    <w:rsid w:val="00643F1F"/>
    <w:rsid w:val="00647811"/>
    <w:rsid w:val="006479BA"/>
    <w:rsid w:val="00650674"/>
    <w:rsid w:val="00650C4D"/>
    <w:rsid w:val="00651070"/>
    <w:rsid w:val="00651BA4"/>
    <w:rsid w:val="00652665"/>
    <w:rsid w:val="0065295B"/>
    <w:rsid w:val="0065429A"/>
    <w:rsid w:val="006542B1"/>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779"/>
    <w:rsid w:val="00680AD3"/>
    <w:rsid w:val="00681C00"/>
    <w:rsid w:val="00681DFD"/>
    <w:rsid w:val="00682333"/>
    <w:rsid w:val="006828B7"/>
    <w:rsid w:val="0068310C"/>
    <w:rsid w:val="00683A15"/>
    <w:rsid w:val="00684038"/>
    <w:rsid w:val="00685FB2"/>
    <w:rsid w:val="006910E6"/>
    <w:rsid w:val="0069167B"/>
    <w:rsid w:val="00691E5D"/>
    <w:rsid w:val="00692057"/>
    <w:rsid w:val="0069237B"/>
    <w:rsid w:val="0069393D"/>
    <w:rsid w:val="00693C39"/>
    <w:rsid w:val="00695F2A"/>
    <w:rsid w:val="006961C5"/>
    <w:rsid w:val="00696B6E"/>
    <w:rsid w:val="00697560"/>
    <w:rsid w:val="006A0021"/>
    <w:rsid w:val="006A11C9"/>
    <w:rsid w:val="006A2517"/>
    <w:rsid w:val="006A4445"/>
    <w:rsid w:val="006A644C"/>
    <w:rsid w:val="006A69E4"/>
    <w:rsid w:val="006A69E7"/>
    <w:rsid w:val="006A7045"/>
    <w:rsid w:val="006B1034"/>
    <w:rsid w:val="006B53A9"/>
    <w:rsid w:val="006B573D"/>
    <w:rsid w:val="006B675C"/>
    <w:rsid w:val="006B74A5"/>
    <w:rsid w:val="006B7567"/>
    <w:rsid w:val="006C0325"/>
    <w:rsid w:val="006C1051"/>
    <w:rsid w:val="006C1CD5"/>
    <w:rsid w:val="006C347F"/>
    <w:rsid w:val="006C34E5"/>
    <w:rsid w:val="006C365B"/>
    <w:rsid w:val="006C42A1"/>
    <w:rsid w:val="006C6405"/>
    <w:rsid w:val="006D3F5D"/>
    <w:rsid w:val="006D4919"/>
    <w:rsid w:val="006D6073"/>
    <w:rsid w:val="006D6266"/>
    <w:rsid w:val="006E0E6C"/>
    <w:rsid w:val="006E1030"/>
    <w:rsid w:val="006E5041"/>
    <w:rsid w:val="006E6687"/>
    <w:rsid w:val="006E7136"/>
    <w:rsid w:val="006E7597"/>
    <w:rsid w:val="006F2FDC"/>
    <w:rsid w:val="006F3637"/>
    <w:rsid w:val="006F37D9"/>
    <w:rsid w:val="006F4409"/>
    <w:rsid w:val="006F4CCF"/>
    <w:rsid w:val="006F4F97"/>
    <w:rsid w:val="006F6119"/>
    <w:rsid w:val="006F6E18"/>
    <w:rsid w:val="006F7A22"/>
    <w:rsid w:val="00700DA5"/>
    <w:rsid w:val="00702959"/>
    <w:rsid w:val="00702D7C"/>
    <w:rsid w:val="00703BB1"/>
    <w:rsid w:val="0070404B"/>
    <w:rsid w:val="007042D7"/>
    <w:rsid w:val="00704D31"/>
    <w:rsid w:val="0070569C"/>
    <w:rsid w:val="00706660"/>
    <w:rsid w:val="00706725"/>
    <w:rsid w:val="00707599"/>
    <w:rsid w:val="00713F7A"/>
    <w:rsid w:val="00714246"/>
    <w:rsid w:val="00714FD2"/>
    <w:rsid w:val="007155D1"/>
    <w:rsid w:val="00716462"/>
    <w:rsid w:val="00717C5D"/>
    <w:rsid w:val="00722224"/>
    <w:rsid w:val="00722F87"/>
    <w:rsid w:val="007246A2"/>
    <w:rsid w:val="00725C76"/>
    <w:rsid w:val="007304EE"/>
    <w:rsid w:val="00732965"/>
    <w:rsid w:val="007340C2"/>
    <w:rsid w:val="0073539A"/>
    <w:rsid w:val="00735F6C"/>
    <w:rsid w:val="00736A1F"/>
    <w:rsid w:val="00736A48"/>
    <w:rsid w:val="00736CD5"/>
    <w:rsid w:val="00737164"/>
    <w:rsid w:val="00737AFE"/>
    <w:rsid w:val="00737EA5"/>
    <w:rsid w:val="00740A2A"/>
    <w:rsid w:val="00742A9A"/>
    <w:rsid w:val="00744128"/>
    <w:rsid w:val="00745576"/>
    <w:rsid w:val="00745E39"/>
    <w:rsid w:val="00746BCF"/>
    <w:rsid w:val="007478E0"/>
    <w:rsid w:val="00750C9E"/>
    <w:rsid w:val="007512FA"/>
    <w:rsid w:val="007513D9"/>
    <w:rsid w:val="007515B3"/>
    <w:rsid w:val="007521E9"/>
    <w:rsid w:val="0075240D"/>
    <w:rsid w:val="00754B6E"/>
    <w:rsid w:val="007554B0"/>
    <w:rsid w:val="007570E5"/>
    <w:rsid w:val="00757265"/>
    <w:rsid w:val="007578B1"/>
    <w:rsid w:val="00757CBA"/>
    <w:rsid w:val="00757E52"/>
    <w:rsid w:val="007612FB"/>
    <w:rsid w:val="0076418A"/>
    <w:rsid w:val="007642CB"/>
    <w:rsid w:val="00765226"/>
    <w:rsid w:val="00765520"/>
    <w:rsid w:val="00766879"/>
    <w:rsid w:val="00767CC0"/>
    <w:rsid w:val="00770F29"/>
    <w:rsid w:val="007713DD"/>
    <w:rsid w:val="00771EA4"/>
    <w:rsid w:val="00773A6C"/>
    <w:rsid w:val="00774DFB"/>
    <w:rsid w:val="0077660A"/>
    <w:rsid w:val="00780BC3"/>
    <w:rsid w:val="00780CF6"/>
    <w:rsid w:val="00780EEC"/>
    <w:rsid w:val="007820C9"/>
    <w:rsid w:val="00782244"/>
    <w:rsid w:val="00783297"/>
    <w:rsid w:val="00783E9A"/>
    <w:rsid w:val="007848A7"/>
    <w:rsid w:val="0078549F"/>
    <w:rsid w:val="0078636B"/>
    <w:rsid w:val="00787652"/>
    <w:rsid w:val="00790BEF"/>
    <w:rsid w:val="00791919"/>
    <w:rsid w:val="00791BFC"/>
    <w:rsid w:val="00792077"/>
    <w:rsid w:val="0079312B"/>
    <w:rsid w:val="0079416A"/>
    <w:rsid w:val="00794C2B"/>
    <w:rsid w:val="00795852"/>
    <w:rsid w:val="00797132"/>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28DF"/>
    <w:rsid w:val="007B6414"/>
    <w:rsid w:val="007B7D81"/>
    <w:rsid w:val="007C021A"/>
    <w:rsid w:val="007C07F2"/>
    <w:rsid w:val="007C2500"/>
    <w:rsid w:val="007C41E5"/>
    <w:rsid w:val="007C4D8A"/>
    <w:rsid w:val="007C51CD"/>
    <w:rsid w:val="007D025A"/>
    <w:rsid w:val="007D0F6C"/>
    <w:rsid w:val="007D2B50"/>
    <w:rsid w:val="007D706B"/>
    <w:rsid w:val="007D7AD2"/>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8040A5"/>
    <w:rsid w:val="00804C27"/>
    <w:rsid w:val="00804F2C"/>
    <w:rsid w:val="00805FAF"/>
    <w:rsid w:val="008060A0"/>
    <w:rsid w:val="00806C71"/>
    <w:rsid w:val="00812DA6"/>
    <w:rsid w:val="00813825"/>
    <w:rsid w:val="008143E1"/>
    <w:rsid w:val="00814AC3"/>
    <w:rsid w:val="00814BCA"/>
    <w:rsid w:val="008161CC"/>
    <w:rsid w:val="008162AF"/>
    <w:rsid w:val="00816643"/>
    <w:rsid w:val="00817104"/>
    <w:rsid w:val="0081716D"/>
    <w:rsid w:val="00817F49"/>
    <w:rsid w:val="00821B58"/>
    <w:rsid w:val="0082256B"/>
    <w:rsid w:val="0082344F"/>
    <w:rsid w:val="00823F60"/>
    <w:rsid w:val="00824204"/>
    <w:rsid w:val="0082423F"/>
    <w:rsid w:val="00824427"/>
    <w:rsid w:val="00825B5A"/>
    <w:rsid w:val="0082663A"/>
    <w:rsid w:val="0082679B"/>
    <w:rsid w:val="00827A4B"/>
    <w:rsid w:val="00830436"/>
    <w:rsid w:val="008307B9"/>
    <w:rsid w:val="0083163F"/>
    <w:rsid w:val="00831E32"/>
    <w:rsid w:val="00832277"/>
    <w:rsid w:val="00833E03"/>
    <w:rsid w:val="00833EA4"/>
    <w:rsid w:val="00833FBE"/>
    <w:rsid w:val="00836765"/>
    <w:rsid w:val="00836A7E"/>
    <w:rsid w:val="008378DD"/>
    <w:rsid w:val="00837CFF"/>
    <w:rsid w:val="00841C4C"/>
    <w:rsid w:val="00842B54"/>
    <w:rsid w:val="00842D04"/>
    <w:rsid w:val="00843002"/>
    <w:rsid w:val="00843B5F"/>
    <w:rsid w:val="00845ACD"/>
    <w:rsid w:val="008460EF"/>
    <w:rsid w:val="008466EA"/>
    <w:rsid w:val="0085011D"/>
    <w:rsid w:val="008503F5"/>
    <w:rsid w:val="00850743"/>
    <w:rsid w:val="008519C5"/>
    <w:rsid w:val="00851FCD"/>
    <w:rsid w:val="00852AA7"/>
    <w:rsid w:val="00854A1A"/>
    <w:rsid w:val="0085555A"/>
    <w:rsid w:val="00861F86"/>
    <w:rsid w:val="00862888"/>
    <w:rsid w:val="00863955"/>
    <w:rsid w:val="00863B8C"/>
    <w:rsid w:val="00865B30"/>
    <w:rsid w:val="00866D8B"/>
    <w:rsid w:val="00867317"/>
    <w:rsid w:val="00867553"/>
    <w:rsid w:val="00867675"/>
    <w:rsid w:val="00867A97"/>
    <w:rsid w:val="00867CA8"/>
    <w:rsid w:val="00870785"/>
    <w:rsid w:val="00872401"/>
    <w:rsid w:val="00872592"/>
    <w:rsid w:val="008737B1"/>
    <w:rsid w:val="00875109"/>
    <w:rsid w:val="00875323"/>
    <w:rsid w:val="008755A7"/>
    <w:rsid w:val="008756F8"/>
    <w:rsid w:val="008769E9"/>
    <w:rsid w:val="00876B4B"/>
    <w:rsid w:val="008772DD"/>
    <w:rsid w:val="00880C66"/>
    <w:rsid w:val="00880FE2"/>
    <w:rsid w:val="00882021"/>
    <w:rsid w:val="00883242"/>
    <w:rsid w:val="0088329E"/>
    <w:rsid w:val="008848AA"/>
    <w:rsid w:val="00885439"/>
    <w:rsid w:val="00885573"/>
    <w:rsid w:val="00887A9E"/>
    <w:rsid w:val="00887B6D"/>
    <w:rsid w:val="008916ED"/>
    <w:rsid w:val="00891F1B"/>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C59"/>
    <w:rsid w:val="008B76E8"/>
    <w:rsid w:val="008B7714"/>
    <w:rsid w:val="008C046A"/>
    <w:rsid w:val="008C06B9"/>
    <w:rsid w:val="008C0821"/>
    <w:rsid w:val="008C21DA"/>
    <w:rsid w:val="008C3AFC"/>
    <w:rsid w:val="008C47BB"/>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1323"/>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246B"/>
    <w:rsid w:val="00905AFB"/>
    <w:rsid w:val="00906DCA"/>
    <w:rsid w:val="00907A53"/>
    <w:rsid w:val="00910067"/>
    <w:rsid w:val="0091036B"/>
    <w:rsid w:val="00910CE2"/>
    <w:rsid w:val="00911589"/>
    <w:rsid w:val="00912347"/>
    <w:rsid w:val="00916FA7"/>
    <w:rsid w:val="0091763D"/>
    <w:rsid w:val="00917FD0"/>
    <w:rsid w:val="009201C2"/>
    <w:rsid w:val="00922001"/>
    <w:rsid w:val="00924420"/>
    <w:rsid w:val="0092544F"/>
    <w:rsid w:val="00927CA1"/>
    <w:rsid w:val="009311D5"/>
    <w:rsid w:val="00931300"/>
    <w:rsid w:val="009323FC"/>
    <w:rsid w:val="00932847"/>
    <w:rsid w:val="00934D6B"/>
    <w:rsid w:val="00936933"/>
    <w:rsid w:val="00937B12"/>
    <w:rsid w:val="00940B39"/>
    <w:rsid w:val="00941922"/>
    <w:rsid w:val="009420D8"/>
    <w:rsid w:val="0094430D"/>
    <w:rsid w:val="00945D30"/>
    <w:rsid w:val="009470F9"/>
    <w:rsid w:val="00947B08"/>
    <w:rsid w:val="00947F2C"/>
    <w:rsid w:val="00951338"/>
    <w:rsid w:val="0095157D"/>
    <w:rsid w:val="00951A9F"/>
    <w:rsid w:val="00951CDE"/>
    <w:rsid w:val="00952858"/>
    <w:rsid w:val="0095324B"/>
    <w:rsid w:val="00954499"/>
    <w:rsid w:val="009547C9"/>
    <w:rsid w:val="00960CC3"/>
    <w:rsid w:val="00961302"/>
    <w:rsid w:val="00961C27"/>
    <w:rsid w:val="00961FD5"/>
    <w:rsid w:val="00962A4A"/>
    <w:rsid w:val="00962E0D"/>
    <w:rsid w:val="00962F67"/>
    <w:rsid w:val="00964581"/>
    <w:rsid w:val="00967F39"/>
    <w:rsid w:val="00970643"/>
    <w:rsid w:val="0097070A"/>
    <w:rsid w:val="009717C1"/>
    <w:rsid w:val="009717D7"/>
    <w:rsid w:val="00972507"/>
    <w:rsid w:val="009727BF"/>
    <w:rsid w:val="009743E2"/>
    <w:rsid w:val="00974625"/>
    <w:rsid w:val="009753C9"/>
    <w:rsid w:val="00975CFE"/>
    <w:rsid w:val="00976660"/>
    <w:rsid w:val="0097761F"/>
    <w:rsid w:val="00977EC0"/>
    <w:rsid w:val="00980623"/>
    <w:rsid w:val="00983FFF"/>
    <w:rsid w:val="00984328"/>
    <w:rsid w:val="00985046"/>
    <w:rsid w:val="009853D6"/>
    <w:rsid w:val="009857A0"/>
    <w:rsid w:val="00986312"/>
    <w:rsid w:val="00986D62"/>
    <w:rsid w:val="009878BC"/>
    <w:rsid w:val="009903E2"/>
    <w:rsid w:val="00991195"/>
    <w:rsid w:val="00991438"/>
    <w:rsid w:val="00991FC3"/>
    <w:rsid w:val="00992482"/>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5AB0"/>
    <w:rsid w:val="009A643E"/>
    <w:rsid w:val="009A718E"/>
    <w:rsid w:val="009B00FB"/>
    <w:rsid w:val="009B10CE"/>
    <w:rsid w:val="009B1685"/>
    <w:rsid w:val="009B5B37"/>
    <w:rsid w:val="009B61F7"/>
    <w:rsid w:val="009B6F65"/>
    <w:rsid w:val="009B7A42"/>
    <w:rsid w:val="009C34E8"/>
    <w:rsid w:val="009C44D0"/>
    <w:rsid w:val="009C4983"/>
    <w:rsid w:val="009C4E4E"/>
    <w:rsid w:val="009C4EF5"/>
    <w:rsid w:val="009C5B29"/>
    <w:rsid w:val="009C621C"/>
    <w:rsid w:val="009C7EDF"/>
    <w:rsid w:val="009D063C"/>
    <w:rsid w:val="009D29E9"/>
    <w:rsid w:val="009D3DB6"/>
    <w:rsid w:val="009D43B6"/>
    <w:rsid w:val="009D4FA1"/>
    <w:rsid w:val="009D66EF"/>
    <w:rsid w:val="009D6762"/>
    <w:rsid w:val="009D76F3"/>
    <w:rsid w:val="009E171F"/>
    <w:rsid w:val="009E1F2D"/>
    <w:rsid w:val="009E23AE"/>
    <w:rsid w:val="009E2FBC"/>
    <w:rsid w:val="009E40C0"/>
    <w:rsid w:val="009E40C8"/>
    <w:rsid w:val="009F073A"/>
    <w:rsid w:val="009F1F0C"/>
    <w:rsid w:val="009F3A22"/>
    <w:rsid w:val="009F4258"/>
    <w:rsid w:val="009F5202"/>
    <w:rsid w:val="009F55E1"/>
    <w:rsid w:val="009F6BC2"/>
    <w:rsid w:val="009F6F95"/>
    <w:rsid w:val="009F769B"/>
    <w:rsid w:val="00A01088"/>
    <w:rsid w:val="00A015C3"/>
    <w:rsid w:val="00A015DA"/>
    <w:rsid w:val="00A034E1"/>
    <w:rsid w:val="00A03A7B"/>
    <w:rsid w:val="00A03AE4"/>
    <w:rsid w:val="00A0509F"/>
    <w:rsid w:val="00A061CE"/>
    <w:rsid w:val="00A06AAD"/>
    <w:rsid w:val="00A1119B"/>
    <w:rsid w:val="00A13FAD"/>
    <w:rsid w:val="00A14511"/>
    <w:rsid w:val="00A1490D"/>
    <w:rsid w:val="00A1626C"/>
    <w:rsid w:val="00A17C10"/>
    <w:rsid w:val="00A20612"/>
    <w:rsid w:val="00A20B4E"/>
    <w:rsid w:val="00A221AB"/>
    <w:rsid w:val="00A222B6"/>
    <w:rsid w:val="00A234B6"/>
    <w:rsid w:val="00A23F19"/>
    <w:rsid w:val="00A25CC7"/>
    <w:rsid w:val="00A26E4F"/>
    <w:rsid w:val="00A2731B"/>
    <w:rsid w:val="00A27413"/>
    <w:rsid w:val="00A30A2E"/>
    <w:rsid w:val="00A30B9A"/>
    <w:rsid w:val="00A31484"/>
    <w:rsid w:val="00A31A2D"/>
    <w:rsid w:val="00A31BEC"/>
    <w:rsid w:val="00A3295A"/>
    <w:rsid w:val="00A35211"/>
    <w:rsid w:val="00A36A02"/>
    <w:rsid w:val="00A37C18"/>
    <w:rsid w:val="00A40213"/>
    <w:rsid w:val="00A40BFE"/>
    <w:rsid w:val="00A430BD"/>
    <w:rsid w:val="00A448EB"/>
    <w:rsid w:val="00A47633"/>
    <w:rsid w:val="00A52359"/>
    <w:rsid w:val="00A535A2"/>
    <w:rsid w:val="00A53D94"/>
    <w:rsid w:val="00A554C3"/>
    <w:rsid w:val="00A56E6F"/>
    <w:rsid w:val="00A57BBD"/>
    <w:rsid w:val="00A601CE"/>
    <w:rsid w:val="00A60EE5"/>
    <w:rsid w:val="00A61393"/>
    <w:rsid w:val="00A62284"/>
    <w:rsid w:val="00A6290B"/>
    <w:rsid w:val="00A62B5B"/>
    <w:rsid w:val="00A62BFF"/>
    <w:rsid w:val="00A62E4E"/>
    <w:rsid w:val="00A64AA5"/>
    <w:rsid w:val="00A6517C"/>
    <w:rsid w:val="00A6701C"/>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8C7"/>
    <w:rsid w:val="00A953EC"/>
    <w:rsid w:val="00A95EB0"/>
    <w:rsid w:val="00A967FD"/>
    <w:rsid w:val="00A97281"/>
    <w:rsid w:val="00AA026E"/>
    <w:rsid w:val="00AA0280"/>
    <w:rsid w:val="00AA640B"/>
    <w:rsid w:val="00AA7BEB"/>
    <w:rsid w:val="00AB05A1"/>
    <w:rsid w:val="00AB0A4D"/>
    <w:rsid w:val="00AB0CB2"/>
    <w:rsid w:val="00AB0EBF"/>
    <w:rsid w:val="00AB1E68"/>
    <w:rsid w:val="00AB2D79"/>
    <w:rsid w:val="00AB4A75"/>
    <w:rsid w:val="00AB5A67"/>
    <w:rsid w:val="00AB6717"/>
    <w:rsid w:val="00AC0A59"/>
    <w:rsid w:val="00AC2267"/>
    <w:rsid w:val="00AC613B"/>
    <w:rsid w:val="00AC721F"/>
    <w:rsid w:val="00AC78CA"/>
    <w:rsid w:val="00AD3CA9"/>
    <w:rsid w:val="00AD43E2"/>
    <w:rsid w:val="00AE087D"/>
    <w:rsid w:val="00AE387D"/>
    <w:rsid w:val="00AE4A2C"/>
    <w:rsid w:val="00AE4A93"/>
    <w:rsid w:val="00AE4E40"/>
    <w:rsid w:val="00AE5606"/>
    <w:rsid w:val="00AE6B76"/>
    <w:rsid w:val="00AF1890"/>
    <w:rsid w:val="00AF1F50"/>
    <w:rsid w:val="00AF1FA0"/>
    <w:rsid w:val="00AF2B12"/>
    <w:rsid w:val="00AF317E"/>
    <w:rsid w:val="00AF3D19"/>
    <w:rsid w:val="00AF3E34"/>
    <w:rsid w:val="00AF4BC8"/>
    <w:rsid w:val="00AF50AE"/>
    <w:rsid w:val="00AF6CFD"/>
    <w:rsid w:val="00AF70D3"/>
    <w:rsid w:val="00B00A03"/>
    <w:rsid w:val="00B00DD6"/>
    <w:rsid w:val="00B00F74"/>
    <w:rsid w:val="00B00FE4"/>
    <w:rsid w:val="00B01341"/>
    <w:rsid w:val="00B01463"/>
    <w:rsid w:val="00B017A1"/>
    <w:rsid w:val="00B01D09"/>
    <w:rsid w:val="00B03960"/>
    <w:rsid w:val="00B04F6B"/>
    <w:rsid w:val="00B059BF"/>
    <w:rsid w:val="00B05CAC"/>
    <w:rsid w:val="00B071E3"/>
    <w:rsid w:val="00B07CBE"/>
    <w:rsid w:val="00B07F0B"/>
    <w:rsid w:val="00B1046F"/>
    <w:rsid w:val="00B11557"/>
    <w:rsid w:val="00B123DD"/>
    <w:rsid w:val="00B126D1"/>
    <w:rsid w:val="00B127D9"/>
    <w:rsid w:val="00B12CFD"/>
    <w:rsid w:val="00B1452D"/>
    <w:rsid w:val="00B150A1"/>
    <w:rsid w:val="00B16FC9"/>
    <w:rsid w:val="00B2187B"/>
    <w:rsid w:val="00B22EE9"/>
    <w:rsid w:val="00B236EE"/>
    <w:rsid w:val="00B237E4"/>
    <w:rsid w:val="00B24CD3"/>
    <w:rsid w:val="00B2625A"/>
    <w:rsid w:val="00B2661E"/>
    <w:rsid w:val="00B309B6"/>
    <w:rsid w:val="00B30D62"/>
    <w:rsid w:val="00B31D55"/>
    <w:rsid w:val="00B3753F"/>
    <w:rsid w:val="00B379FC"/>
    <w:rsid w:val="00B37DFD"/>
    <w:rsid w:val="00B4166E"/>
    <w:rsid w:val="00B425FB"/>
    <w:rsid w:val="00B4286A"/>
    <w:rsid w:val="00B42BC6"/>
    <w:rsid w:val="00B47721"/>
    <w:rsid w:val="00B51375"/>
    <w:rsid w:val="00B528EA"/>
    <w:rsid w:val="00B54EFE"/>
    <w:rsid w:val="00B552D5"/>
    <w:rsid w:val="00B55BEB"/>
    <w:rsid w:val="00B5724A"/>
    <w:rsid w:val="00B60E8B"/>
    <w:rsid w:val="00B6242E"/>
    <w:rsid w:val="00B64D66"/>
    <w:rsid w:val="00B71156"/>
    <w:rsid w:val="00B73DF8"/>
    <w:rsid w:val="00B7445D"/>
    <w:rsid w:val="00B74EB4"/>
    <w:rsid w:val="00B763EA"/>
    <w:rsid w:val="00B81592"/>
    <w:rsid w:val="00B81B6D"/>
    <w:rsid w:val="00B87308"/>
    <w:rsid w:val="00B915C1"/>
    <w:rsid w:val="00B91B8A"/>
    <w:rsid w:val="00B936C7"/>
    <w:rsid w:val="00B93772"/>
    <w:rsid w:val="00B937ED"/>
    <w:rsid w:val="00B938C1"/>
    <w:rsid w:val="00B95292"/>
    <w:rsid w:val="00B96EBA"/>
    <w:rsid w:val="00B9781B"/>
    <w:rsid w:val="00BA1092"/>
    <w:rsid w:val="00BA30ED"/>
    <w:rsid w:val="00BA3F94"/>
    <w:rsid w:val="00BA4DF3"/>
    <w:rsid w:val="00BA4FCB"/>
    <w:rsid w:val="00BA5EB2"/>
    <w:rsid w:val="00BA622E"/>
    <w:rsid w:val="00BA6AF9"/>
    <w:rsid w:val="00BA6E9B"/>
    <w:rsid w:val="00BA6F24"/>
    <w:rsid w:val="00BA76D8"/>
    <w:rsid w:val="00BB23EA"/>
    <w:rsid w:val="00BB2DB1"/>
    <w:rsid w:val="00BB4553"/>
    <w:rsid w:val="00BB4E49"/>
    <w:rsid w:val="00BB55E9"/>
    <w:rsid w:val="00BB755E"/>
    <w:rsid w:val="00BC099D"/>
    <w:rsid w:val="00BC0E63"/>
    <w:rsid w:val="00BC1019"/>
    <w:rsid w:val="00BC1C1C"/>
    <w:rsid w:val="00BC31FF"/>
    <w:rsid w:val="00BC4850"/>
    <w:rsid w:val="00BC5671"/>
    <w:rsid w:val="00BC5898"/>
    <w:rsid w:val="00BC61C9"/>
    <w:rsid w:val="00BC65EE"/>
    <w:rsid w:val="00BC6C37"/>
    <w:rsid w:val="00BC7C9B"/>
    <w:rsid w:val="00BD0C0B"/>
    <w:rsid w:val="00BD13AB"/>
    <w:rsid w:val="00BD1DD0"/>
    <w:rsid w:val="00BD2279"/>
    <w:rsid w:val="00BD2FE2"/>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29A"/>
    <w:rsid w:val="00C0092B"/>
    <w:rsid w:val="00C01007"/>
    <w:rsid w:val="00C01A0F"/>
    <w:rsid w:val="00C0295B"/>
    <w:rsid w:val="00C0351C"/>
    <w:rsid w:val="00C038AD"/>
    <w:rsid w:val="00C04250"/>
    <w:rsid w:val="00C05379"/>
    <w:rsid w:val="00C10D66"/>
    <w:rsid w:val="00C12091"/>
    <w:rsid w:val="00C12A3F"/>
    <w:rsid w:val="00C12C99"/>
    <w:rsid w:val="00C12CFA"/>
    <w:rsid w:val="00C13620"/>
    <w:rsid w:val="00C137D1"/>
    <w:rsid w:val="00C14777"/>
    <w:rsid w:val="00C14C21"/>
    <w:rsid w:val="00C1552D"/>
    <w:rsid w:val="00C17EB3"/>
    <w:rsid w:val="00C231A3"/>
    <w:rsid w:val="00C2348B"/>
    <w:rsid w:val="00C23A3B"/>
    <w:rsid w:val="00C23EC0"/>
    <w:rsid w:val="00C248CA"/>
    <w:rsid w:val="00C25268"/>
    <w:rsid w:val="00C26718"/>
    <w:rsid w:val="00C30026"/>
    <w:rsid w:val="00C30037"/>
    <w:rsid w:val="00C305E9"/>
    <w:rsid w:val="00C30988"/>
    <w:rsid w:val="00C3342A"/>
    <w:rsid w:val="00C3350E"/>
    <w:rsid w:val="00C33D51"/>
    <w:rsid w:val="00C36AB6"/>
    <w:rsid w:val="00C4113C"/>
    <w:rsid w:val="00C41B0D"/>
    <w:rsid w:val="00C42140"/>
    <w:rsid w:val="00C42311"/>
    <w:rsid w:val="00C4380F"/>
    <w:rsid w:val="00C439AA"/>
    <w:rsid w:val="00C44916"/>
    <w:rsid w:val="00C44F0F"/>
    <w:rsid w:val="00C4690E"/>
    <w:rsid w:val="00C500CD"/>
    <w:rsid w:val="00C51235"/>
    <w:rsid w:val="00C531AF"/>
    <w:rsid w:val="00C54A40"/>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86957"/>
    <w:rsid w:val="00C91224"/>
    <w:rsid w:val="00C94A3E"/>
    <w:rsid w:val="00C950D4"/>
    <w:rsid w:val="00C952D5"/>
    <w:rsid w:val="00C97335"/>
    <w:rsid w:val="00CA01C4"/>
    <w:rsid w:val="00CA16A2"/>
    <w:rsid w:val="00CA207B"/>
    <w:rsid w:val="00CA24CB"/>
    <w:rsid w:val="00CA3D0D"/>
    <w:rsid w:val="00CA54AA"/>
    <w:rsid w:val="00CA5B46"/>
    <w:rsid w:val="00CA5CFF"/>
    <w:rsid w:val="00CA6076"/>
    <w:rsid w:val="00CA6B5E"/>
    <w:rsid w:val="00CA6CAE"/>
    <w:rsid w:val="00CB1005"/>
    <w:rsid w:val="00CB13B8"/>
    <w:rsid w:val="00CB1A2B"/>
    <w:rsid w:val="00CB4A0C"/>
    <w:rsid w:val="00CB5F37"/>
    <w:rsid w:val="00CC089A"/>
    <w:rsid w:val="00CC20BD"/>
    <w:rsid w:val="00CC395E"/>
    <w:rsid w:val="00CC6CF9"/>
    <w:rsid w:val="00CC79FC"/>
    <w:rsid w:val="00CD2FF6"/>
    <w:rsid w:val="00CD7050"/>
    <w:rsid w:val="00CD70A9"/>
    <w:rsid w:val="00CE13FA"/>
    <w:rsid w:val="00CE1C3D"/>
    <w:rsid w:val="00CE20CA"/>
    <w:rsid w:val="00CE2694"/>
    <w:rsid w:val="00CE411E"/>
    <w:rsid w:val="00CE4789"/>
    <w:rsid w:val="00CE520B"/>
    <w:rsid w:val="00CE77F6"/>
    <w:rsid w:val="00CE7C68"/>
    <w:rsid w:val="00CF1114"/>
    <w:rsid w:val="00CF17DD"/>
    <w:rsid w:val="00CF248A"/>
    <w:rsid w:val="00CF337F"/>
    <w:rsid w:val="00CF3FAF"/>
    <w:rsid w:val="00CF4CF0"/>
    <w:rsid w:val="00CF5105"/>
    <w:rsid w:val="00CF6CB7"/>
    <w:rsid w:val="00CF7312"/>
    <w:rsid w:val="00CF7A13"/>
    <w:rsid w:val="00D02E54"/>
    <w:rsid w:val="00D03C6C"/>
    <w:rsid w:val="00D05ADA"/>
    <w:rsid w:val="00D06132"/>
    <w:rsid w:val="00D06EC7"/>
    <w:rsid w:val="00D073E5"/>
    <w:rsid w:val="00D07B89"/>
    <w:rsid w:val="00D10912"/>
    <w:rsid w:val="00D10DE5"/>
    <w:rsid w:val="00D11015"/>
    <w:rsid w:val="00D1126A"/>
    <w:rsid w:val="00D12418"/>
    <w:rsid w:val="00D12548"/>
    <w:rsid w:val="00D126C6"/>
    <w:rsid w:val="00D12956"/>
    <w:rsid w:val="00D16096"/>
    <w:rsid w:val="00D163C8"/>
    <w:rsid w:val="00D1706F"/>
    <w:rsid w:val="00D2040D"/>
    <w:rsid w:val="00D2182C"/>
    <w:rsid w:val="00D23C64"/>
    <w:rsid w:val="00D2454F"/>
    <w:rsid w:val="00D247C0"/>
    <w:rsid w:val="00D263AC"/>
    <w:rsid w:val="00D26403"/>
    <w:rsid w:val="00D26DFC"/>
    <w:rsid w:val="00D31290"/>
    <w:rsid w:val="00D31FDF"/>
    <w:rsid w:val="00D33B05"/>
    <w:rsid w:val="00D34090"/>
    <w:rsid w:val="00D34518"/>
    <w:rsid w:val="00D35562"/>
    <w:rsid w:val="00D36137"/>
    <w:rsid w:val="00D36ADA"/>
    <w:rsid w:val="00D40CF5"/>
    <w:rsid w:val="00D42F47"/>
    <w:rsid w:val="00D43277"/>
    <w:rsid w:val="00D434A8"/>
    <w:rsid w:val="00D43EAB"/>
    <w:rsid w:val="00D43F72"/>
    <w:rsid w:val="00D45F83"/>
    <w:rsid w:val="00D4627A"/>
    <w:rsid w:val="00D4680A"/>
    <w:rsid w:val="00D479C1"/>
    <w:rsid w:val="00D50BDF"/>
    <w:rsid w:val="00D52C83"/>
    <w:rsid w:val="00D53510"/>
    <w:rsid w:val="00D5478A"/>
    <w:rsid w:val="00D5488D"/>
    <w:rsid w:val="00D61208"/>
    <w:rsid w:val="00D6377A"/>
    <w:rsid w:val="00D638FD"/>
    <w:rsid w:val="00D64E21"/>
    <w:rsid w:val="00D6534C"/>
    <w:rsid w:val="00D65D93"/>
    <w:rsid w:val="00D67A4C"/>
    <w:rsid w:val="00D708D1"/>
    <w:rsid w:val="00D7195E"/>
    <w:rsid w:val="00D71BBC"/>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4702"/>
    <w:rsid w:val="00D856B2"/>
    <w:rsid w:val="00D856EB"/>
    <w:rsid w:val="00D857EE"/>
    <w:rsid w:val="00D90712"/>
    <w:rsid w:val="00D92DBB"/>
    <w:rsid w:val="00D94027"/>
    <w:rsid w:val="00D952EB"/>
    <w:rsid w:val="00D96571"/>
    <w:rsid w:val="00D96C6E"/>
    <w:rsid w:val="00D977E3"/>
    <w:rsid w:val="00DA0444"/>
    <w:rsid w:val="00DA2A5D"/>
    <w:rsid w:val="00DA2D2A"/>
    <w:rsid w:val="00DA303C"/>
    <w:rsid w:val="00DA37BC"/>
    <w:rsid w:val="00DA4F32"/>
    <w:rsid w:val="00DA5EE8"/>
    <w:rsid w:val="00DA6CFF"/>
    <w:rsid w:val="00DA753F"/>
    <w:rsid w:val="00DA7625"/>
    <w:rsid w:val="00DA79A9"/>
    <w:rsid w:val="00DB28D7"/>
    <w:rsid w:val="00DB304A"/>
    <w:rsid w:val="00DB4920"/>
    <w:rsid w:val="00DB4A0A"/>
    <w:rsid w:val="00DB6D3D"/>
    <w:rsid w:val="00DB7E60"/>
    <w:rsid w:val="00DC1826"/>
    <w:rsid w:val="00DC2EC5"/>
    <w:rsid w:val="00DC6012"/>
    <w:rsid w:val="00DD3320"/>
    <w:rsid w:val="00DD3D94"/>
    <w:rsid w:val="00DD488A"/>
    <w:rsid w:val="00DD7DC6"/>
    <w:rsid w:val="00DE140A"/>
    <w:rsid w:val="00DE2149"/>
    <w:rsid w:val="00DE2854"/>
    <w:rsid w:val="00DE29C2"/>
    <w:rsid w:val="00DE326A"/>
    <w:rsid w:val="00DE3E2B"/>
    <w:rsid w:val="00DE52BF"/>
    <w:rsid w:val="00DE727B"/>
    <w:rsid w:val="00DE7D00"/>
    <w:rsid w:val="00DF09E2"/>
    <w:rsid w:val="00DF3165"/>
    <w:rsid w:val="00DF371E"/>
    <w:rsid w:val="00DF6407"/>
    <w:rsid w:val="00DF6561"/>
    <w:rsid w:val="00DF6613"/>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F79"/>
    <w:rsid w:val="00E20324"/>
    <w:rsid w:val="00E20A1E"/>
    <w:rsid w:val="00E21562"/>
    <w:rsid w:val="00E26A3B"/>
    <w:rsid w:val="00E305BA"/>
    <w:rsid w:val="00E30654"/>
    <w:rsid w:val="00E30E61"/>
    <w:rsid w:val="00E31C05"/>
    <w:rsid w:val="00E3250E"/>
    <w:rsid w:val="00E33F7B"/>
    <w:rsid w:val="00E3415C"/>
    <w:rsid w:val="00E3428C"/>
    <w:rsid w:val="00E37226"/>
    <w:rsid w:val="00E3735D"/>
    <w:rsid w:val="00E378ED"/>
    <w:rsid w:val="00E41301"/>
    <w:rsid w:val="00E419B8"/>
    <w:rsid w:val="00E421FB"/>
    <w:rsid w:val="00E425A2"/>
    <w:rsid w:val="00E42CBA"/>
    <w:rsid w:val="00E43BC9"/>
    <w:rsid w:val="00E43FF6"/>
    <w:rsid w:val="00E44CE1"/>
    <w:rsid w:val="00E44D7D"/>
    <w:rsid w:val="00E46DD1"/>
    <w:rsid w:val="00E506BB"/>
    <w:rsid w:val="00E5247D"/>
    <w:rsid w:val="00E52D70"/>
    <w:rsid w:val="00E53B66"/>
    <w:rsid w:val="00E54064"/>
    <w:rsid w:val="00E541AE"/>
    <w:rsid w:val="00E5437D"/>
    <w:rsid w:val="00E54CB2"/>
    <w:rsid w:val="00E55284"/>
    <w:rsid w:val="00E564C6"/>
    <w:rsid w:val="00E57BB4"/>
    <w:rsid w:val="00E6062E"/>
    <w:rsid w:val="00E612F7"/>
    <w:rsid w:val="00E65F49"/>
    <w:rsid w:val="00E66396"/>
    <w:rsid w:val="00E6655E"/>
    <w:rsid w:val="00E66D6D"/>
    <w:rsid w:val="00E70392"/>
    <w:rsid w:val="00E7159A"/>
    <w:rsid w:val="00E71846"/>
    <w:rsid w:val="00E71EF9"/>
    <w:rsid w:val="00E727BF"/>
    <w:rsid w:val="00E73B90"/>
    <w:rsid w:val="00E76B36"/>
    <w:rsid w:val="00E8003A"/>
    <w:rsid w:val="00E81C74"/>
    <w:rsid w:val="00E825C1"/>
    <w:rsid w:val="00E82641"/>
    <w:rsid w:val="00E842B3"/>
    <w:rsid w:val="00E844CE"/>
    <w:rsid w:val="00E85546"/>
    <w:rsid w:val="00E90E29"/>
    <w:rsid w:val="00E932E0"/>
    <w:rsid w:val="00E93A90"/>
    <w:rsid w:val="00E94720"/>
    <w:rsid w:val="00E96BBC"/>
    <w:rsid w:val="00E97DBE"/>
    <w:rsid w:val="00EA229A"/>
    <w:rsid w:val="00EA2DC7"/>
    <w:rsid w:val="00EA5402"/>
    <w:rsid w:val="00EA5950"/>
    <w:rsid w:val="00EA660C"/>
    <w:rsid w:val="00EA6CF6"/>
    <w:rsid w:val="00EA79DA"/>
    <w:rsid w:val="00EA7B24"/>
    <w:rsid w:val="00EB2129"/>
    <w:rsid w:val="00EB2266"/>
    <w:rsid w:val="00EB5163"/>
    <w:rsid w:val="00EC01C7"/>
    <w:rsid w:val="00EC1A57"/>
    <w:rsid w:val="00EC4F8F"/>
    <w:rsid w:val="00EC5E60"/>
    <w:rsid w:val="00EC7043"/>
    <w:rsid w:val="00EC7935"/>
    <w:rsid w:val="00EC7B7E"/>
    <w:rsid w:val="00ED07EC"/>
    <w:rsid w:val="00ED0870"/>
    <w:rsid w:val="00ED1912"/>
    <w:rsid w:val="00ED3627"/>
    <w:rsid w:val="00ED47E6"/>
    <w:rsid w:val="00ED4D3D"/>
    <w:rsid w:val="00ED5D1C"/>
    <w:rsid w:val="00ED6B63"/>
    <w:rsid w:val="00ED7861"/>
    <w:rsid w:val="00EE08A3"/>
    <w:rsid w:val="00EE0C64"/>
    <w:rsid w:val="00EE1FA3"/>
    <w:rsid w:val="00EE364E"/>
    <w:rsid w:val="00EE3968"/>
    <w:rsid w:val="00EE403C"/>
    <w:rsid w:val="00EE4DF3"/>
    <w:rsid w:val="00EE6947"/>
    <w:rsid w:val="00EE7662"/>
    <w:rsid w:val="00EE78A6"/>
    <w:rsid w:val="00EF0EC7"/>
    <w:rsid w:val="00EF2BA0"/>
    <w:rsid w:val="00EF2C9C"/>
    <w:rsid w:val="00EF2F36"/>
    <w:rsid w:val="00EF4239"/>
    <w:rsid w:val="00EF6D0B"/>
    <w:rsid w:val="00F00265"/>
    <w:rsid w:val="00F00941"/>
    <w:rsid w:val="00F02108"/>
    <w:rsid w:val="00F024CC"/>
    <w:rsid w:val="00F02534"/>
    <w:rsid w:val="00F03AA1"/>
    <w:rsid w:val="00F05BBE"/>
    <w:rsid w:val="00F061E5"/>
    <w:rsid w:val="00F06C4C"/>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641E"/>
    <w:rsid w:val="00F2715F"/>
    <w:rsid w:val="00F30232"/>
    <w:rsid w:val="00F31071"/>
    <w:rsid w:val="00F32903"/>
    <w:rsid w:val="00F333B3"/>
    <w:rsid w:val="00F33DC6"/>
    <w:rsid w:val="00F346B9"/>
    <w:rsid w:val="00F34C81"/>
    <w:rsid w:val="00F34FEC"/>
    <w:rsid w:val="00F35C9D"/>
    <w:rsid w:val="00F362CD"/>
    <w:rsid w:val="00F36ACF"/>
    <w:rsid w:val="00F36EC8"/>
    <w:rsid w:val="00F37264"/>
    <w:rsid w:val="00F3794B"/>
    <w:rsid w:val="00F4099A"/>
    <w:rsid w:val="00F40F12"/>
    <w:rsid w:val="00F41AE2"/>
    <w:rsid w:val="00F424BA"/>
    <w:rsid w:val="00F42FE2"/>
    <w:rsid w:val="00F43A41"/>
    <w:rsid w:val="00F4436D"/>
    <w:rsid w:val="00F44ADB"/>
    <w:rsid w:val="00F44F22"/>
    <w:rsid w:val="00F45E02"/>
    <w:rsid w:val="00F4731D"/>
    <w:rsid w:val="00F50F86"/>
    <w:rsid w:val="00F51851"/>
    <w:rsid w:val="00F51E39"/>
    <w:rsid w:val="00F5214B"/>
    <w:rsid w:val="00F5365E"/>
    <w:rsid w:val="00F543FA"/>
    <w:rsid w:val="00F56048"/>
    <w:rsid w:val="00F5660C"/>
    <w:rsid w:val="00F578E1"/>
    <w:rsid w:val="00F61DBB"/>
    <w:rsid w:val="00F6343B"/>
    <w:rsid w:val="00F6520E"/>
    <w:rsid w:val="00F65FDF"/>
    <w:rsid w:val="00F666EB"/>
    <w:rsid w:val="00F67CE0"/>
    <w:rsid w:val="00F700F2"/>
    <w:rsid w:val="00F70822"/>
    <w:rsid w:val="00F720A6"/>
    <w:rsid w:val="00F726CD"/>
    <w:rsid w:val="00F730BF"/>
    <w:rsid w:val="00F73370"/>
    <w:rsid w:val="00F7344F"/>
    <w:rsid w:val="00F75C23"/>
    <w:rsid w:val="00F761A6"/>
    <w:rsid w:val="00F768CC"/>
    <w:rsid w:val="00F76E6E"/>
    <w:rsid w:val="00F771F6"/>
    <w:rsid w:val="00F777FC"/>
    <w:rsid w:val="00F779AA"/>
    <w:rsid w:val="00F82397"/>
    <w:rsid w:val="00F84531"/>
    <w:rsid w:val="00F846E0"/>
    <w:rsid w:val="00F84730"/>
    <w:rsid w:val="00F848AD"/>
    <w:rsid w:val="00F85AA7"/>
    <w:rsid w:val="00F871CF"/>
    <w:rsid w:val="00F872C5"/>
    <w:rsid w:val="00F87DF0"/>
    <w:rsid w:val="00F9143E"/>
    <w:rsid w:val="00F91C11"/>
    <w:rsid w:val="00F91D74"/>
    <w:rsid w:val="00F92118"/>
    <w:rsid w:val="00F9309F"/>
    <w:rsid w:val="00F93111"/>
    <w:rsid w:val="00F935BD"/>
    <w:rsid w:val="00F93F0D"/>
    <w:rsid w:val="00F944FF"/>
    <w:rsid w:val="00F96670"/>
    <w:rsid w:val="00FA03BD"/>
    <w:rsid w:val="00FA0820"/>
    <w:rsid w:val="00FA2F35"/>
    <w:rsid w:val="00FA463B"/>
    <w:rsid w:val="00FA4814"/>
    <w:rsid w:val="00FA54FF"/>
    <w:rsid w:val="00FA7EA9"/>
    <w:rsid w:val="00FB18DC"/>
    <w:rsid w:val="00FB199E"/>
    <w:rsid w:val="00FB325F"/>
    <w:rsid w:val="00FB3C60"/>
    <w:rsid w:val="00FB56C0"/>
    <w:rsid w:val="00FB5E34"/>
    <w:rsid w:val="00FB69CD"/>
    <w:rsid w:val="00FC1876"/>
    <w:rsid w:val="00FC1B55"/>
    <w:rsid w:val="00FC2A1B"/>
    <w:rsid w:val="00FC33FC"/>
    <w:rsid w:val="00FC5F75"/>
    <w:rsid w:val="00FC6EF3"/>
    <w:rsid w:val="00FC7DB6"/>
    <w:rsid w:val="00FD0173"/>
    <w:rsid w:val="00FD0B0E"/>
    <w:rsid w:val="00FD1A32"/>
    <w:rsid w:val="00FD4052"/>
    <w:rsid w:val="00FD496E"/>
    <w:rsid w:val="00FD548F"/>
    <w:rsid w:val="00FD752C"/>
    <w:rsid w:val="00FD756F"/>
    <w:rsid w:val="00FE35D2"/>
    <w:rsid w:val="00FE443D"/>
    <w:rsid w:val="00FE5424"/>
    <w:rsid w:val="00FE694C"/>
    <w:rsid w:val="00FF110E"/>
    <w:rsid w:val="00FF1C5F"/>
    <w:rsid w:val="00FF2443"/>
    <w:rsid w:val="00FF29A2"/>
    <w:rsid w:val="00FF3C2C"/>
    <w:rsid w:val="00FF40BD"/>
    <w:rsid w:val="00FF4518"/>
    <w:rsid w:val="00FF4603"/>
    <w:rsid w:val="00FF6CA9"/>
    <w:rsid w:val="00FF6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B8924"/>
  <w15:docId w15:val="{2A10BF78-94A8-4810-AC25-93E200BB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99"/>
    <w:qFormat/>
    <w:rsid w:val="003B4825"/>
    <w:rPr>
      <w:color w:val="55555A" w:themeColor="text1"/>
      <w:lang w:val="en-GB"/>
    </w:rPr>
  </w:style>
  <w:style w:type="paragraph" w:styleId="Heading1">
    <w:name w:val="heading 1"/>
    <w:basedOn w:val="PageTitle"/>
    <w:next w:val="BodyText"/>
    <w:link w:val="Heading1Char"/>
    <w:uiPriority w:val="4"/>
    <w:qFormat/>
    <w:rsid w:val="00C1552D"/>
    <w:pPr>
      <w:framePr w:wrap="notBeside"/>
      <w:spacing w:line="216" w:lineRule="auto"/>
      <w:outlineLvl w:val="0"/>
    </w:pPr>
  </w:style>
  <w:style w:type="paragraph" w:styleId="Heading2">
    <w:name w:val="heading 2"/>
    <w:basedOn w:val="BodyText"/>
    <w:next w:val="BodyText"/>
    <w:link w:val="Heading2Char"/>
    <w:uiPriority w:val="4"/>
    <w:qFormat/>
    <w:rsid w:val="00355774"/>
    <w:pPr>
      <w:spacing w:before="120" w:after="240"/>
      <w:outlineLvl w:val="1"/>
    </w:pPr>
    <w:rPr>
      <w:color w:val="00148C" w:themeColor="accent1"/>
      <w:sz w:val="44"/>
      <w:szCs w:val="44"/>
    </w:rPr>
  </w:style>
  <w:style w:type="paragraph" w:styleId="Heading3">
    <w:name w:val="heading 3"/>
    <w:basedOn w:val="Heading2"/>
    <w:next w:val="BodyText"/>
    <w:link w:val="Heading3Char"/>
    <w:uiPriority w:val="4"/>
    <w:qFormat/>
    <w:rsid w:val="00355774"/>
    <w:pPr>
      <w:spacing w:after="120"/>
      <w:outlineLvl w:val="2"/>
    </w:pPr>
    <w:rPr>
      <w:b/>
      <w:sz w:val="24"/>
      <w:szCs w:val="22"/>
    </w:rPr>
  </w:style>
  <w:style w:type="paragraph" w:styleId="Heading4">
    <w:name w:val="heading 4"/>
    <w:aliases w:val="Heading 4 (table &amp; chart)"/>
    <w:basedOn w:val="Normal"/>
    <w:next w:val="Normal"/>
    <w:link w:val="Heading4Char"/>
    <w:uiPriority w:val="23"/>
    <w:semiHidden/>
    <w:qFormat/>
    <w:rsid w:val="00556994"/>
    <w:pPr>
      <w:keepNext/>
      <w:keepLines/>
      <w:numPr>
        <w:ilvl w:val="3"/>
        <w:numId w:val="17"/>
      </w:numPr>
      <w:spacing w:before="120"/>
      <w:outlineLvl w:val="3"/>
    </w:pPr>
    <w:rPr>
      <w:rFonts w:asciiTheme="majorHAnsi" w:eastAsiaTheme="majorEastAsia" w:hAnsiTheme="majorHAnsi" w:cstheme="majorBidi"/>
      <w:b/>
      <w:iCs/>
      <w:color w:val="00BEB4" w:themeColor="accent2"/>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000E68"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000945"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000945"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D6D74"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D6D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B5724A"/>
    <w:pPr>
      <w:spacing w:before="60" w:after="60"/>
    </w:pPr>
    <w:rPr>
      <w:rFonts w:asciiTheme="majorHAnsi" w:hAnsiTheme="majorHAnsi"/>
      <w:b/>
      <w:color w:val="00148C" w:themeColor="accent1"/>
    </w:rPr>
  </w:style>
  <w:style w:type="paragraph" w:styleId="Footer">
    <w:name w:val="footer"/>
    <w:basedOn w:val="Normal"/>
    <w:link w:val="FooterChar"/>
    <w:uiPriority w:val="99"/>
    <w:unhideWhenUsed/>
    <w:rsid w:val="00283F32"/>
    <w:rPr>
      <w:noProof/>
      <w:color w:val="00148C" w:themeColor="accent1"/>
      <w:sz w:val="18"/>
    </w:rPr>
  </w:style>
  <w:style w:type="character" w:customStyle="1" w:styleId="FooterChar">
    <w:name w:val="Footer Char"/>
    <w:basedOn w:val="DefaultParagraphFont"/>
    <w:link w:val="Footer"/>
    <w:uiPriority w:val="99"/>
    <w:rsid w:val="00283F32"/>
    <w:rPr>
      <w:noProof/>
      <w:color w:val="00148C" w:themeColor="accent1"/>
      <w:sz w:val="18"/>
      <w:lang w:val="en-GB"/>
    </w:rPr>
  </w:style>
  <w:style w:type="paragraph" w:customStyle="1" w:styleId="TableColumnHeadingRight">
    <w:name w:val="Table Column Heading Right"/>
    <w:basedOn w:val="TableColumnHeading"/>
    <w:uiPriority w:val="7"/>
    <w:qFormat/>
    <w:rsid w:val="00B5724A"/>
    <w:pPr>
      <w:jc w:val="right"/>
    </w:pPr>
  </w:style>
  <w:style w:type="paragraph" w:customStyle="1" w:styleId="PageTitle">
    <w:name w:val="Page Title"/>
    <w:next w:val="Heading2"/>
    <w:uiPriority w:val="3"/>
    <w:qFormat/>
    <w:rsid w:val="00355774"/>
    <w:pPr>
      <w:framePr w:w="7139" w:h="2104" w:hRule="exact" w:wrap="notBeside" w:vAnchor="page" w:hAnchor="page" w:x="681" w:y="1589" w:anchorLock="1"/>
      <w:spacing w:line="192" w:lineRule="auto"/>
    </w:pPr>
    <w:rPr>
      <w:rFonts w:asciiTheme="majorHAnsi" w:hAnsiTheme="majorHAnsi"/>
      <w:b/>
      <w:color w:val="FFFFFF"/>
      <w:sz w:val="64"/>
      <w:szCs w:val="64"/>
      <w:lang w:val="en-GB"/>
    </w:rPr>
  </w:style>
  <w:style w:type="paragraph" w:customStyle="1" w:styleId="TableBodyRight">
    <w:name w:val="Table Body Right"/>
    <w:basedOn w:val="TableBody"/>
    <w:uiPriority w:val="8"/>
    <w:qFormat/>
    <w:rsid w:val="00CF7A13"/>
    <w:pPr>
      <w:jc w:val="right"/>
    </w:pPr>
  </w:style>
  <w:style w:type="character" w:customStyle="1" w:styleId="Bold">
    <w:name w:val="Bold"/>
    <w:basedOn w:val="DefaultParagraphFont"/>
    <w:uiPriority w:val="2"/>
    <w:qFormat/>
    <w:rsid w:val="001722A3"/>
    <w:rPr>
      <w:b/>
    </w:rPr>
  </w:style>
  <w:style w:type="paragraph" w:customStyle="1" w:styleId="Cover">
    <w:name w:val="Cover"/>
    <w:next w:val="CoverSubtitle"/>
    <w:uiPriority w:val="22"/>
    <w:qFormat/>
    <w:rsid w:val="009F1F0C"/>
    <w:pPr>
      <w:keepNext/>
      <w:keepLines/>
      <w:spacing w:before="10000"/>
      <w:ind w:right="2268"/>
    </w:pPr>
    <w:rPr>
      <w:rFonts w:asciiTheme="majorHAnsi" w:hAnsiTheme="majorHAnsi"/>
      <w:b/>
      <w:noProof/>
      <w:color w:val="FFFFFF" w:themeColor="background1"/>
      <w:sz w:val="56"/>
      <w:lang w:val="en-GB"/>
    </w:rPr>
  </w:style>
  <w:style w:type="paragraph" w:styleId="Header">
    <w:name w:val="header"/>
    <w:basedOn w:val="Normal"/>
    <w:link w:val="HeaderChar"/>
    <w:uiPriority w:val="99"/>
    <w:unhideWhenUsed/>
    <w:rsid w:val="003727C1"/>
    <w:pPr>
      <w:tabs>
        <w:tab w:val="center" w:pos="4513"/>
        <w:tab w:val="right" w:pos="9026"/>
      </w:tabs>
      <w:spacing w:after="0"/>
    </w:pPr>
    <w:rPr>
      <w:color w:val="808083" w:themeColor="text2"/>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3727C1"/>
    <w:rPr>
      <w:color w:val="808083" w:themeColor="text2"/>
      <w:sz w:val="16"/>
      <w:lang w:val="en-GB"/>
    </w:rPr>
  </w:style>
  <w:style w:type="character" w:customStyle="1" w:styleId="Heading1Char">
    <w:name w:val="Heading 1 Char"/>
    <w:basedOn w:val="DefaultParagraphFont"/>
    <w:link w:val="Heading1"/>
    <w:uiPriority w:val="4"/>
    <w:rsid w:val="00C1552D"/>
    <w:rPr>
      <w:rFonts w:asciiTheme="majorHAnsi" w:hAnsiTheme="majorHAnsi"/>
      <w:b/>
      <w:color w:val="FFFFFF"/>
      <w:sz w:val="64"/>
      <w:szCs w:val="64"/>
      <w:lang w:val="en-GB"/>
    </w:rPr>
  </w:style>
  <w:style w:type="character" w:customStyle="1" w:styleId="Heading2Char">
    <w:name w:val="Heading 2 Char"/>
    <w:basedOn w:val="DefaultParagraphFont"/>
    <w:link w:val="Heading2"/>
    <w:uiPriority w:val="4"/>
    <w:rsid w:val="00355774"/>
    <w:rPr>
      <w:color w:val="00148C" w:themeColor="accent1"/>
      <w:sz w:val="44"/>
      <w:szCs w:val="44"/>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F7A13"/>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CoverSubtitle">
    <w:name w:val="Cover Subtitle"/>
    <w:basedOn w:val="Cover"/>
    <w:next w:val="CoverDate"/>
    <w:uiPriority w:val="23"/>
    <w:qFormat/>
    <w:rsid w:val="002F3776"/>
    <w:pPr>
      <w:spacing w:before="0"/>
    </w:pPr>
    <w:rPr>
      <w:rFonts w:asciiTheme="minorHAnsi" w:hAnsiTheme="minorHAnsi"/>
      <w:b w:val="0"/>
      <w:sz w:val="32"/>
    </w:rPr>
  </w:style>
  <w:style w:type="character" w:customStyle="1" w:styleId="Heading3Char">
    <w:name w:val="Heading 3 Char"/>
    <w:basedOn w:val="DefaultParagraphFont"/>
    <w:link w:val="Heading3"/>
    <w:uiPriority w:val="4"/>
    <w:rsid w:val="00355774"/>
    <w:rPr>
      <w:b/>
      <w:color w:val="00148C" w:themeColor="accent1"/>
      <w:sz w:val="24"/>
      <w:szCs w:val="22"/>
      <w:lang w:val="en-GB"/>
    </w:rPr>
  </w:style>
  <w:style w:type="character" w:customStyle="1" w:styleId="Heading5Char">
    <w:name w:val="Heading 5 Char"/>
    <w:basedOn w:val="DefaultParagraphFont"/>
    <w:link w:val="Heading5"/>
    <w:uiPriority w:val="24"/>
    <w:semiHidden/>
    <w:rsid w:val="00736A1F"/>
    <w:rPr>
      <w:rFonts w:asciiTheme="majorHAnsi" w:eastAsiaTheme="majorEastAsia" w:hAnsiTheme="majorHAnsi" w:cstheme="majorBidi"/>
      <w:color w:val="000E68" w:themeColor="accent1" w:themeShade="BF"/>
      <w:lang w:val="en-GB"/>
    </w:rPr>
  </w:style>
  <w:style w:type="paragraph" w:customStyle="1" w:styleId="Bullet1">
    <w:name w:val="Bullet 1"/>
    <w:basedOn w:val="BodyText"/>
    <w:uiPriority w:val="1"/>
    <w:qFormat/>
    <w:rsid w:val="00A601CE"/>
    <w:pPr>
      <w:numPr>
        <w:numId w:val="21"/>
      </w:numPr>
    </w:pPr>
  </w:style>
  <w:style w:type="paragraph" w:customStyle="1" w:styleId="Bullet2">
    <w:name w:val="Bullet 2"/>
    <w:basedOn w:val="BodyText"/>
    <w:uiPriority w:val="1"/>
    <w:qFormat/>
    <w:rsid w:val="004874CB"/>
    <w:pPr>
      <w:numPr>
        <w:ilvl w:val="1"/>
        <w:numId w:val="21"/>
      </w:numPr>
    </w:pPr>
  </w:style>
  <w:style w:type="paragraph" w:customStyle="1" w:styleId="Bullet3">
    <w:name w:val="Bullet 3"/>
    <w:basedOn w:val="BodyText"/>
    <w:uiPriority w:val="1"/>
    <w:qFormat/>
    <w:rsid w:val="004874CB"/>
    <w:pPr>
      <w:numPr>
        <w:ilvl w:val="2"/>
        <w:numId w:val="21"/>
      </w:numPr>
    </w:pPr>
  </w:style>
  <w:style w:type="paragraph" w:customStyle="1" w:styleId="NumberedBullet1">
    <w:name w:val="Numbered Bullet 1"/>
    <w:basedOn w:val="BodyText"/>
    <w:uiPriority w:val="5"/>
    <w:qFormat/>
    <w:rsid w:val="004874CB"/>
    <w:pPr>
      <w:numPr>
        <w:numId w:val="22"/>
      </w:numPr>
    </w:pPr>
  </w:style>
  <w:style w:type="paragraph" w:customStyle="1" w:styleId="NumberedBullet2">
    <w:name w:val="Numbered Bullet 2"/>
    <w:basedOn w:val="BodyText"/>
    <w:uiPriority w:val="5"/>
    <w:qFormat/>
    <w:rsid w:val="004874CB"/>
    <w:pPr>
      <w:numPr>
        <w:ilvl w:val="1"/>
        <w:numId w:val="22"/>
      </w:numPr>
    </w:pPr>
  </w:style>
  <w:style w:type="paragraph" w:customStyle="1" w:styleId="NumberedBullet3">
    <w:name w:val="Numbered Bullet 3"/>
    <w:basedOn w:val="BodyText"/>
    <w:uiPriority w:val="5"/>
    <w:qFormat/>
    <w:rsid w:val="004874CB"/>
    <w:pPr>
      <w:numPr>
        <w:ilvl w:val="2"/>
        <w:numId w:val="22"/>
      </w:numPr>
    </w:pPr>
  </w:style>
  <w:style w:type="numbering" w:customStyle="1" w:styleId="NumberedBulletsList">
    <w:name w:val="Numbered Bullets List"/>
    <w:uiPriority w:val="99"/>
    <w:rsid w:val="004874CB"/>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Blue"/>
    <w:uiPriority w:val="10"/>
    <w:qFormat/>
    <w:rsid w:val="00CA6076"/>
    <w:pPr>
      <w:keepNext/>
      <w:keepLines/>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spacing w:before="240"/>
      <w:ind w:left="113" w:right="113"/>
    </w:pPr>
    <w:rPr>
      <w:color w:val="FFFFFF" w:themeColor="background1"/>
      <w:sz w:val="28"/>
    </w:rPr>
  </w:style>
  <w:style w:type="paragraph" w:customStyle="1" w:styleId="SectionNumber">
    <w:name w:val="Section Number"/>
    <w:basedOn w:val="Normal"/>
    <w:next w:val="SectionTitle"/>
    <w:uiPriority w:val="21"/>
    <w:qFormat/>
    <w:rsid w:val="007570E5"/>
    <w:pPr>
      <w:numPr>
        <w:numId w:val="13"/>
      </w:numPr>
      <w:spacing w:before="8200" w:after="0"/>
      <w:ind w:left="680"/>
    </w:pPr>
    <w:rPr>
      <w:rFonts w:asciiTheme="majorHAnsi" w:hAnsiTheme="majorHAnsi"/>
      <w:b/>
      <w:color w:val="FFFFFF" w:themeColor="background1"/>
      <w:sz w:val="144"/>
      <w:szCs w:val="80"/>
      <w14:scene3d>
        <w14:camera w14:prst="orthographicFront"/>
        <w14:lightRig w14:rig="threePt" w14:dir="t">
          <w14:rot w14:lat="0" w14:lon="0" w14:rev="0"/>
        </w14:lightRig>
      </w14:scene3d>
    </w:rPr>
  </w:style>
  <w:style w:type="paragraph" w:customStyle="1" w:styleId="SectionTitle">
    <w:name w:val="Section Title"/>
    <w:basedOn w:val="Normal"/>
    <w:next w:val="PageTitle"/>
    <w:uiPriority w:val="21"/>
    <w:qFormat/>
    <w:rsid w:val="007570E5"/>
    <w:pPr>
      <w:outlineLvl w:val="0"/>
    </w:pPr>
    <w:rPr>
      <w:rFonts w:asciiTheme="majorHAnsi" w:hAnsiTheme="majorHAnsi"/>
      <w:b/>
      <w:color w:val="FFFFFF" w:themeColor="background1"/>
      <w:sz w:val="52"/>
      <w:szCs w:val="52"/>
    </w:rPr>
  </w:style>
  <w:style w:type="character" w:customStyle="1" w:styleId="Heading4Char">
    <w:name w:val="Heading 4 Char"/>
    <w:aliases w:val="Heading 4 (table &amp; chart) Char"/>
    <w:basedOn w:val="DefaultParagraphFont"/>
    <w:link w:val="Heading4"/>
    <w:uiPriority w:val="24"/>
    <w:semiHidden/>
    <w:rsid w:val="00736A1F"/>
    <w:rPr>
      <w:rFonts w:asciiTheme="majorHAnsi" w:eastAsiaTheme="majorEastAsia" w:hAnsiTheme="majorHAnsi" w:cstheme="majorBidi"/>
      <w:b/>
      <w:iCs/>
      <w:color w:val="00BEB4" w:themeColor="accent2"/>
      <w:lang w:val="en-GB"/>
    </w:rPr>
  </w:style>
  <w:style w:type="character" w:customStyle="1" w:styleId="Heading6Char">
    <w:name w:val="Heading 6 Char"/>
    <w:basedOn w:val="DefaultParagraphFont"/>
    <w:link w:val="Heading6"/>
    <w:uiPriority w:val="24"/>
    <w:semiHidden/>
    <w:rsid w:val="00736A1F"/>
    <w:rPr>
      <w:rFonts w:asciiTheme="majorHAnsi" w:eastAsiaTheme="majorEastAsia" w:hAnsiTheme="majorHAnsi" w:cstheme="majorBidi"/>
      <w:color w:val="000945" w:themeColor="accent1" w:themeShade="7F"/>
      <w:lang w:val="en-GB"/>
    </w:rPr>
  </w:style>
  <w:style w:type="character" w:customStyle="1" w:styleId="Heading7Char">
    <w:name w:val="Heading 7 Char"/>
    <w:basedOn w:val="DefaultParagraphFont"/>
    <w:link w:val="Heading7"/>
    <w:uiPriority w:val="24"/>
    <w:semiHidden/>
    <w:rsid w:val="00736A1F"/>
    <w:rPr>
      <w:rFonts w:asciiTheme="majorHAnsi" w:eastAsiaTheme="majorEastAsia" w:hAnsiTheme="majorHAnsi" w:cstheme="majorBidi"/>
      <w:i/>
      <w:iCs/>
      <w:color w:val="000945" w:themeColor="accent1" w:themeShade="7F"/>
      <w:lang w:val="en-GB"/>
    </w:rPr>
  </w:style>
  <w:style w:type="character" w:customStyle="1" w:styleId="Heading8Char">
    <w:name w:val="Heading 8 Char"/>
    <w:basedOn w:val="DefaultParagraphFont"/>
    <w:link w:val="Heading8"/>
    <w:uiPriority w:val="24"/>
    <w:semiHidden/>
    <w:rsid w:val="00736A1F"/>
    <w:rPr>
      <w:rFonts w:asciiTheme="majorHAnsi" w:eastAsiaTheme="majorEastAsia" w:hAnsiTheme="majorHAnsi" w:cstheme="majorBidi"/>
      <w:color w:val="6D6D74" w:themeColor="text1" w:themeTint="D8"/>
      <w:sz w:val="21"/>
      <w:szCs w:val="21"/>
      <w:lang w:val="en-GB"/>
    </w:rPr>
  </w:style>
  <w:style w:type="character" w:customStyle="1" w:styleId="Heading9Char">
    <w:name w:val="Heading 9 Char"/>
    <w:basedOn w:val="DefaultParagraphFont"/>
    <w:link w:val="Heading9"/>
    <w:uiPriority w:val="24"/>
    <w:semiHidden/>
    <w:rsid w:val="00736A1F"/>
    <w:rPr>
      <w:rFonts w:asciiTheme="majorHAnsi" w:eastAsiaTheme="majorEastAsia" w:hAnsiTheme="majorHAnsi" w:cstheme="majorBidi"/>
      <w:i/>
      <w:iCs/>
      <w:color w:val="6D6D74" w:themeColor="text1" w:themeTint="D8"/>
      <w:sz w:val="21"/>
      <w:szCs w:val="21"/>
      <w:lang w:val="en-GB"/>
    </w:rPr>
  </w:style>
  <w:style w:type="paragraph" w:styleId="Title">
    <w:name w:val="Title"/>
    <w:basedOn w:val="Normal"/>
    <w:next w:val="Normal"/>
    <w:link w:val="TitleChar"/>
    <w:uiPriority w:val="24"/>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4"/>
    <w:semiHidden/>
    <w:rsid w:val="00A23F19"/>
    <w:rPr>
      <w:rFonts w:asciiTheme="majorHAnsi" w:eastAsiaTheme="majorEastAsia" w:hAnsiTheme="majorHAnsi" w:cstheme="majorBidi"/>
      <w:spacing w:val="-10"/>
      <w:kern w:val="28"/>
      <w:sz w:val="56"/>
      <w:szCs w:val="56"/>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500A78" w:themeColor="accent4"/>
    </w:rPr>
  </w:style>
  <w:style w:type="character" w:customStyle="1" w:styleId="HighlightAccent1">
    <w:name w:val="Highlight Accent 1"/>
    <w:basedOn w:val="DefaultParagraphFont"/>
    <w:uiPriority w:val="9"/>
    <w:qFormat/>
    <w:rsid w:val="00E06BA3"/>
    <w:rPr>
      <w:color w:val="00148C" w:themeColor="accent1"/>
    </w:rPr>
  </w:style>
  <w:style w:type="character" w:customStyle="1" w:styleId="HighlightAccent3">
    <w:name w:val="Highlight Accent 3"/>
    <w:basedOn w:val="DefaultParagraphFont"/>
    <w:uiPriority w:val="9"/>
    <w:qFormat/>
    <w:rsid w:val="00E06BA3"/>
    <w:rPr>
      <w:color w:val="FA4616" w:themeColor="accent3"/>
    </w:rPr>
  </w:style>
  <w:style w:type="table" w:customStyle="1" w:styleId="NationalGrid">
    <w:name w:val="National Grid"/>
    <w:basedOn w:val="TableNormal"/>
    <w:uiPriority w:val="99"/>
    <w:rsid w:val="002B6914"/>
    <w:pPr>
      <w:spacing w:before="60" w:after="60"/>
    </w:pPr>
    <w:tblPr>
      <w:tblBorders>
        <w:top w:val="single" w:sz="8" w:space="0" w:color="00148C" w:themeColor="accent1"/>
        <w:bottom w:val="single" w:sz="8" w:space="0" w:color="00148C"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8" w:space="0" w:color="00148C" w:themeColor="accent1"/>
          <w:left w:val="nil"/>
          <w:bottom w:val="single" w:sz="8" w:space="0" w:color="00148C" w:themeColor="accent1"/>
          <w:right w:val="nil"/>
          <w:insideH w:val="nil"/>
          <w:insideV w:val="nil"/>
          <w:tl2br w:val="nil"/>
          <w:tr2bl w:val="nil"/>
        </w:tcBorders>
        <w:shd w:val="clear" w:color="auto" w:fill="FFFFFF" w:themeFill="background1"/>
      </w:tcPr>
    </w:tblStylePr>
    <w:tblStylePr w:type="lastRow">
      <w:tblPr/>
      <w:tcPr>
        <w:tcBorders>
          <w:top w:val="single" w:sz="8" w:space="0" w:color="00148C" w:themeColor="accent1"/>
          <w:bottom w:val="single" w:sz="8" w:space="0" w:color="00148C" w:themeColor="accent1"/>
        </w:tcBorders>
        <w:shd w:val="clear" w:color="auto" w:fill="auto"/>
      </w:tcPr>
    </w:tblStylePr>
  </w:style>
  <w:style w:type="character" w:styleId="Hyperlink">
    <w:name w:val="Hyperlink"/>
    <w:basedOn w:val="DefaultParagraphFont"/>
    <w:uiPriority w:val="99"/>
    <w:unhideWhenUsed/>
    <w:rsid w:val="00823F60"/>
    <w:rPr>
      <w:color w:val="55555A" w:themeColor="hyperlink"/>
      <w:u w:val="single"/>
    </w:rPr>
  </w:style>
  <w:style w:type="paragraph" w:styleId="ListParagraph">
    <w:name w:val="List Paragraph"/>
    <w:basedOn w:val="Normal"/>
    <w:uiPriority w:val="35"/>
    <w:semiHidden/>
    <w:qFormat/>
    <w:rsid w:val="0097070A"/>
    <w:pPr>
      <w:ind w:left="720"/>
      <w:contextualSpacing/>
    </w:pPr>
  </w:style>
  <w:style w:type="paragraph" w:customStyle="1" w:styleId="Heading1Numbered">
    <w:name w:val="Heading 1 Numbered"/>
    <w:basedOn w:val="Heading1"/>
    <w:next w:val="BodyText"/>
    <w:uiPriority w:val="4"/>
    <w:qFormat/>
    <w:rsid w:val="00A1119B"/>
    <w:pPr>
      <w:framePr w:wrap="notBeside"/>
      <w:numPr>
        <w:numId w:val="12"/>
      </w:numPr>
    </w:pPr>
  </w:style>
  <w:style w:type="character" w:customStyle="1" w:styleId="HighlightAccent2">
    <w:name w:val="Highlight Accent 2"/>
    <w:basedOn w:val="DefaultParagraphFont"/>
    <w:uiPriority w:val="9"/>
    <w:qFormat/>
    <w:rsid w:val="000421C8"/>
    <w:rPr>
      <w:color w:val="00BEB4"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D06EC7"/>
    <w:pPr>
      <w:tabs>
        <w:tab w:val="right" w:pos="10194"/>
      </w:tabs>
      <w:spacing w:before="60" w:after="60"/>
    </w:pPr>
    <w:rPr>
      <w:noProof/>
    </w:rPr>
  </w:style>
  <w:style w:type="paragraph" w:styleId="TOC1">
    <w:name w:val="toc 1"/>
    <w:basedOn w:val="Normal"/>
    <w:next w:val="Normal"/>
    <w:autoRedefine/>
    <w:uiPriority w:val="39"/>
    <w:rsid w:val="00D06EC7"/>
    <w:pPr>
      <w:tabs>
        <w:tab w:val="right" w:pos="10194"/>
      </w:tabs>
      <w:spacing w:before="240" w:after="0"/>
    </w:pPr>
    <w:rPr>
      <w:noProof/>
      <w:color w:val="00148C" w:themeColor="accent1"/>
      <w:sz w:val="24"/>
    </w:rPr>
  </w:style>
  <w:style w:type="paragraph" w:customStyle="1" w:styleId="Contents">
    <w:name w:val="Contents"/>
    <w:basedOn w:val="PageTitle"/>
    <w:next w:val="BodyText"/>
    <w:uiPriority w:val="99"/>
    <w:unhideWhenUsed/>
    <w:qFormat/>
    <w:rsid w:val="000B15D8"/>
    <w:pPr>
      <w:framePr w:w="6963" w:wrap="notBeside"/>
    </w:pPr>
  </w:style>
  <w:style w:type="paragraph" w:customStyle="1" w:styleId="CoverDate">
    <w:name w:val="Cover Date"/>
    <w:basedOn w:val="CoverSubtitle"/>
    <w:uiPriority w:val="99"/>
    <w:qFormat/>
    <w:rsid w:val="005F162A"/>
    <w:pPr>
      <w:spacing w:before="240"/>
    </w:pPr>
    <w:rPr>
      <w:b/>
      <w:sz w:val="24"/>
    </w:rPr>
  </w:style>
  <w:style w:type="paragraph" w:customStyle="1" w:styleId="Introtext">
    <w:name w:val="Intro text"/>
    <w:basedOn w:val="Normal"/>
    <w:uiPriority w:val="99"/>
    <w:qFormat/>
    <w:rsid w:val="000B34D7"/>
    <w:rPr>
      <w:b/>
      <w:color w:val="00148C" w:themeColor="accent1"/>
      <w:sz w:val="24"/>
    </w:rPr>
  </w:style>
  <w:style w:type="paragraph" w:customStyle="1" w:styleId="FrameBody">
    <w:name w:val="Frame Body"/>
    <w:basedOn w:val="FrameHeading"/>
    <w:uiPriority w:val="13"/>
    <w:qFormat/>
    <w:rsid w:val="00B126D1"/>
    <w:pPr>
      <w:framePr w:wrap="around"/>
    </w:pPr>
    <w:rPr>
      <w:b w:val="0"/>
      <w:sz w:val="20"/>
    </w:rPr>
  </w:style>
  <w:style w:type="paragraph" w:styleId="BodyText">
    <w:name w:val="Body Text"/>
    <w:link w:val="BodyTextChar"/>
    <w:qFormat/>
    <w:rsid w:val="00626260"/>
    <w:rPr>
      <w:color w:val="55555A" w:themeColor="text1"/>
      <w:sz w:val="22"/>
      <w:lang w:val="en-GB"/>
    </w:rPr>
  </w:style>
  <w:style w:type="character" w:customStyle="1" w:styleId="BodyTextChar">
    <w:name w:val="Body Text Char"/>
    <w:basedOn w:val="DefaultParagraphFont"/>
    <w:link w:val="BodyText"/>
    <w:rsid w:val="00626260"/>
    <w:rPr>
      <w:color w:val="55555A" w:themeColor="text1"/>
      <w:sz w:val="22"/>
      <w:lang w:val="en-GB"/>
    </w:rPr>
  </w:style>
  <w:style w:type="numbering" w:customStyle="1" w:styleId="Bullets">
    <w:name w:val="Bullets"/>
    <w:uiPriority w:val="99"/>
    <w:rsid w:val="004874CB"/>
    <w:pPr>
      <w:numPr>
        <w:numId w:val="14"/>
      </w:numPr>
    </w:pPr>
  </w:style>
  <w:style w:type="paragraph" w:customStyle="1" w:styleId="TableTitle">
    <w:name w:val="Table Title"/>
    <w:basedOn w:val="BodyText"/>
    <w:next w:val="BodyText"/>
    <w:uiPriority w:val="6"/>
    <w:qFormat/>
    <w:rsid w:val="006F7A22"/>
    <w:pPr>
      <w:keepNext/>
      <w:keepLines/>
      <w:spacing w:before="120"/>
    </w:pPr>
    <w:rPr>
      <w:rFonts w:asciiTheme="majorHAnsi" w:hAnsiTheme="majorHAnsi" w:cstheme="majorHAnsi"/>
      <w:b/>
      <w:color w:val="00148C" w:themeColor="accent1"/>
    </w:rPr>
  </w:style>
  <w:style w:type="paragraph" w:customStyle="1" w:styleId="ShadedBodyBlue">
    <w:name w:val="Shaded Body Blue"/>
    <w:basedOn w:val="ShadedHeading"/>
    <w:uiPriority w:val="11"/>
    <w:qFormat/>
    <w:rsid w:val="00B059BF"/>
    <w:pPr>
      <w:keepNext w:val="0"/>
      <w:pBdr>
        <w:top w:val="single" w:sz="2" w:space="2" w:color="0073CD"/>
        <w:left w:val="single" w:sz="2" w:space="4" w:color="0073CD"/>
        <w:bottom w:val="single" w:sz="2" w:space="4" w:color="0073CD"/>
        <w:right w:val="single" w:sz="2" w:space="4" w:color="0073CD"/>
      </w:pBdr>
      <w:shd w:val="clear" w:color="auto" w:fill="0073CD"/>
      <w:spacing w:before="0"/>
    </w:pPr>
    <w:rPr>
      <w:sz w:val="20"/>
    </w:rPr>
  </w:style>
  <w:style w:type="paragraph" w:customStyle="1" w:styleId="FrameHeading">
    <w:name w:val="Frame Heading"/>
    <w:basedOn w:val="BodyText"/>
    <w:next w:val="FrameBody"/>
    <w:uiPriority w:val="12"/>
    <w:qFormat/>
    <w:rsid w:val="00D43F72"/>
    <w:pPr>
      <w:keepNext/>
      <w:keepLines/>
      <w:framePr w:w="2268" w:hSpace="227" w:wrap="around" w:vAnchor="text" w:hAnchor="margin" w:y="-5"/>
      <w:pBdr>
        <w:top w:val="single" w:sz="8" w:space="2" w:color="009DDC"/>
        <w:left w:val="single" w:sz="8" w:space="3" w:color="009DDC"/>
        <w:bottom w:val="single" w:sz="8" w:space="2" w:color="009DDC"/>
        <w:right w:val="single" w:sz="8" w:space="3" w:color="009DDC"/>
      </w:pBdr>
      <w:shd w:val="clear" w:color="auto" w:fill="009DDC"/>
    </w:pPr>
    <w:rPr>
      <w:b/>
      <w:color w:val="FFFFFF" w:themeColor="background1"/>
      <w:sz w:val="24"/>
    </w:rPr>
  </w:style>
  <w:style w:type="paragraph" w:customStyle="1" w:styleId="AppendixPageTitle">
    <w:name w:val="Appendix Page Title"/>
    <w:basedOn w:val="PageTitle"/>
    <w:next w:val="BodyText"/>
    <w:uiPriority w:val="99"/>
    <w:qFormat/>
    <w:rsid w:val="00E54064"/>
    <w:pPr>
      <w:framePr w:wrap="notBeside"/>
    </w:pPr>
  </w:style>
  <w:style w:type="paragraph" w:customStyle="1" w:styleId="AppendixSectionTitle">
    <w:name w:val="Appendix Section Title"/>
    <w:basedOn w:val="SectionTitle"/>
    <w:uiPriority w:val="99"/>
    <w:qFormat/>
    <w:rsid w:val="00D479C1"/>
  </w:style>
  <w:style w:type="paragraph" w:customStyle="1" w:styleId="AppendixSectionNumber">
    <w:name w:val="Appendix Section Number"/>
    <w:uiPriority w:val="99"/>
    <w:qFormat/>
    <w:rsid w:val="0082663A"/>
    <w:pPr>
      <w:numPr>
        <w:numId w:val="17"/>
      </w:numPr>
      <w:spacing w:before="8200"/>
      <w:ind w:left="1531" w:hanging="1531"/>
    </w:pPr>
    <w:rPr>
      <w:rFonts w:asciiTheme="majorHAnsi" w:hAnsiTheme="majorHAnsi"/>
      <w:b/>
      <w:color w:val="FFFFFF" w:themeColor="background1"/>
      <w:sz w:val="152"/>
      <w:szCs w:val="80"/>
      <w:lang w:val="en-GB"/>
      <w14:scene3d>
        <w14:camera w14:prst="orthographicFront"/>
        <w14:lightRig w14:rig="threePt" w14:dir="t">
          <w14:rot w14:lat="0" w14:lon="0" w14:rev="0"/>
        </w14:lightRig>
      </w14:scene3d>
    </w:rPr>
  </w:style>
  <w:style w:type="paragraph" w:customStyle="1" w:styleId="CVName">
    <w:name w:val="CV Name"/>
    <w:basedOn w:val="BodyText"/>
    <w:next w:val="CVTitle"/>
    <w:uiPriority w:val="99"/>
    <w:qFormat/>
    <w:rsid w:val="005D5449"/>
    <w:pPr>
      <w:spacing w:after="0"/>
    </w:pPr>
    <w:rPr>
      <w:b/>
      <w:color w:val="00148C" w:themeColor="accent1"/>
    </w:rPr>
  </w:style>
  <w:style w:type="paragraph" w:customStyle="1" w:styleId="CVEmail">
    <w:name w:val="CV Email"/>
    <w:basedOn w:val="BodyText"/>
    <w:uiPriority w:val="99"/>
    <w:qFormat/>
    <w:rsid w:val="000B34D7"/>
    <w:pPr>
      <w:tabs>
        <w:tab w:val="center" w:pos="1438"/>
      </w:tabs>
      <w:spacing w:after="0"/>
    </w:pPr>
    <w:rPr>
      <w:color w:val="00148C" w:themeColor="accent1"/>
      <w:sz w:val="18"/>
    </w:rPr>
  </w:style>
  <w:style w:type="paragraph" w:customStyle="1" w:styleId="CVTitle">
    <w:name w:val="CV Title"/>
    <w:basedOn w:val="BodyText"/>
    <w:next w:val="CVEmail"/>
    <w:uiPriority w:val="99"/>
    <w:qFormat/>
    <w:rsid w:val="000B34D7"/>
    <w:rPr>
      <w:color w:val="00148C" w:themeColor="accent1"/>
    </w:rPr>
  </w:style>
  <w:style w:type="paragraph" w:customStyle="1" w:styleId="Backcoverdisclaimer">
    <w:name w:val="Back cover disclaimer"/>
    <w:basedOn w:val="Footer"/>
    <w:uiPriority w:val="99"/>
    <w:qFormat/>
    <w:rsid w:val="00673256"/>
    <w:rPr>
      <w:color w:val="55555A" w:themeColor="text1"/>
    </w:rPr>
  </w:style>
  <w:style w:type="paragraph" w:customStyle="1" w:styleId="Disclaimertext">
    <w:name w:val="Disclaimer text"/>
    <w:basedOn w:val="Backcoverdisclaimer"/>
    <w:uiPriority w:val="99"/>
    <w:qFormat/>
    <w:rsid w:val="005264D4"/>
    <w:pPr>
      <w:spacing w:after="0"/>
    </w:pPr>
    <w:rPr>
      <w:color w:val="FFFFFF" w:themeColor="background1"/>
    </w:rPr>
  </w:style>
  <w:style w:type="paragraph" w:customStyle="1" w:styleId="SourceNotes">
    <w:name w:val="Source &amp; Notes"/>
    <w:basedOn w:val="BodyText"/>
    <w:uiPriority w:val="99"/>
    <w:qFormat/>
    <w:rsid w:val="00FA7EA9"/>
    <w:pPr>
      <w:contextualSpacing/>
    </w:pPr>
    <w:rPr>
      <w:sz w:val="16"/>
    </w:rPr>
  </w:style>
  <w:style w:type="paragraph" w:customStyle="1" w:styleId="SectionSubheading">
    <w:name w:val="Section Subheading"/>
    <w:basedOn w:val="CoverSubtitle"/>
    <w:uiPriority w:val="99"/>
    <w:qFormat/>
    <w:rsid w:val="004E13E4"/>
  </w:style>
  <w:style w:type="paragraph" w:customStyle="1" w:styleId="ShadedHeadingBlue">
    <w:name w:val="Shaded Heading Blue"/>
    <w:basedOn w:val="ShadedHeading"/>
    <w:uiPriority w:val="99"/>
    <w:qFormat/>
    <w:rsid w:val="00B059BF"/>
    <w:pPr>
      <w:pBdr>
        <w:top w:val="single" w:sz="2" w:space="2" w:color="0073CD"/>
        <w:left w:val="single" w:sz="2" w:space="4" w:color="0073CD"/>
        <w:bottom w:val="single" w:sz="2" w:space="4" w:color="0073CD"/>
        <w:right w:val="single" w:sz="2" w:space="4" w:color="0073CD"/>
      </w:pBdr>
      <w:shd w:val="clear" w:color="auto" w:fill="0073CD"/>
    </w:pPr>
  </w:style>
  <w:style w:type="paragraph" w:customStyle="1" w:styleId="ShadedBody">
    <w:name w:val="Shaded Body"/>
    <w:basedOn w:val="ShadedBodyBlue"/>
    <w:uiPriority w:val="99"/>
    <w:qFormat/>
    <w:rsid w:val="00B059BF"/>
    <w:pPr>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pPr>
  </w:style>
  <w:style w:type="paragraph" w:customStyle="1" w:styleId="Name">
    <w:name w:val="Name"/>
    <w:basedOn w:val="BodyText"/>
    <w:rsid w:val="00355774"/>
    <w:pPr>
      <w:spacing w:before="60" w:after="60"/>
    </w:pPr>
    <w:rPr>
      <w:rFonts w:eastAsia="Times New Roman" w:cs="Times New Roman"/>
      <w:b/>
      <w:bCs/>
      <w:color w:val="00148C" w:themeColor="accent1"/>
    </w:rPr>
  </w:style>
  <w:style w:type="character" w:styleId="Strong">
    <w:name w:val="Strong"/>
    <w:basedOn w:val="DefaultParagraphFont"/>
    <w:uiPriority w:val="29"/>
    <w:semiHidden/>
    <w:qFormat/>
    <w:rsid w:val="003B4825"/>
    <w:rPr>
      <w:b/>
      <w:bCs/>
    </w:rPr>
  </w:style>
  <w:style w:type="paragraph" w:customStyle="1" w:styleId="Companyname">
    <w:name w:val="Company name"/>
    <w:rsid w:val="003B4825"/>
    <w:pPr>
      <w:spacing w:after="160"/>
    </w:pPr>
    <w:rPr>
      <w:color w:val="00148C" w:themeColor="accent1"/>
      <w:sz w:val="22"/>
      <w:lang w:val="en-GB"/>
    </w:rPr>
  </w:style>
  <w:style w:type="paragraph" w:styleId="Signature">
    <w:name w:val="Signature"/>
    <w:next w:val="BodyText"/>
    <w:link w:val="SignatureChar"/>
    <w:uiPriority w:val="99"/>
    <w:unhideWhenUsed/>
    <w:rsid w:val="003B4825"/>
    <w:pPr>
      <w:spacing w:after="60"/>
    </w:pPr>
    <w:rPr>
      <w:rFonts w:eastAsia="Times New Roman" w:cs="Times New Roman"/>
      <w:b/>
      <w:bCs/>
      <w:color w:val="00148C" w:themeColor="accent1"/>
      <w:sz w:val="22"/>
      <w:lang w:val="en-GB"/>
    </w:rPr>
  </w:style>
  <w:style w:type="character" w:customStyle="1" w:styleId="SignatureChar">
    <w:name w:val="Signature Char"/>
    <w:basedOn w:val="DefaultParagraphFont"/>
    <w:link w:val="Signature"/>
    <w:uiPriority w:val="99"/>
    <w:rsid w:val="003B4825"/>
    <w:rPr>
      <w:rFonts w:eastAsia="Times New Roman" w:cs="Times New Roman"/>
      <w:b/>
      <w:bCs/>
      <w:color w:val="00148C" w:themeColor="accent1"/>
      <w:sz w:val="22"/>
      <w:lang w:val="en-GB"/>
    </w:rPr>
  </w:style>
  <w:style w:type="character" w:customStyle="1" w:styleId="UnresolvedMention">
    <w:name w:val="Unresolved Mention"/>
    <w:basedOn w:val="DefaultParagraphFont"/>
    <w:uiPriority w:val="99"/>
    <w:semiHidden/>
    <w:unhideWhenUsed/>
    <w:rsid w:val="001A6857"/>
    <w:rPr>
      <w:color w:val="808080"/>
      <w:shd w:val="clear" w:color="auto" w:fill="E6E6E6"/>
    </w:rPr>
  </w:style>
  <w:style w:type="character" w:styleId="FollowedHyperlink">
    <w:name w:val="FollowedHyperlink"/>
    <w:basedOn w:val="DefaultParagraphFont"/>
    <w:uiPriority w:val="99"/>
    <w:semiHidden/>
    <w:unhideWhenUsed/>
    <w:rsid w:val="00522FD6"/>
    <w:rPr>
      <w:color w:val="55555A" w:themeColor="followedHyperlink"/>
      <w:u w:val="single"/>
    </w:rPr>
  </w:style>
  <w:style w:type="character" w:styleId="Mention">
    <w:name w:val="Mention"/>
    <w:basedOn w:val="DefaultParagraphFont"/>
    <w:uiPriority w:val="99"/>
    <w:semiHidden/>
    <w:unhideWhenUsed/>
    <w:rsid w:val="00D8470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37556882">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367873381">
      <w:bodyDiv w:val="1"/>
      <w:marLeft w:val="0"/>
      <w:marRight w:val="0"/>
      <w:marTop w:val="0"/>
      <w:marBottom w:val="0"/>
      <w:divBdr>
        <w:top w:val="none" w:sz="0" w:space="0" w:color="auto"/>
        <w:left w:val="none" w:sz="0" w:space="0" w:color="auto"/>
        <w:bottom w:val="none" w:sz="0" w:space="0" w:color="auto"/>
        <w:right w:val="none" w:sz="0" w:space="0" w:color="auto"/>
      </w:divBdr>
      <w:divsChild>
        <w:div w:id="1195119804">
          <w:marLeft w:val="288"/>
          <w:marRight w:val="0"/>
          <w:marTop w:val="0"/>
          <w:marBottom w:val="120"/>
          <w:divBdr>
            <w:top w:val="none" w:sz="0" w:space="0" w:color="auto"/>
            <w:left w:val="none" w:sz="0" w:space="0" w:color="auto"/>
            <w:bottom w:val="none" w:sz="0" w:space="0" w:color="auto"/>
            <w:right w:val="none" w:sz="0" w:space="0" w:color="auto"/>
          </w:divBdr>
        </w:div>
        <w:div w:id="1241214530">
          <w:marLeft w:val="288"/>
          <w:marRight w:val="0"/>
          <w:marTop w:val="0"/>
          <w:marBottom w:val="120"/>
          <w:divBdr>
            <w:top w:val="none" w:sz="0" w:space="0" w:color="auto"/>
            <w:left w:val="none" w:sz="0" w:space="0" w:color="auto"/>
            <w:bottom w:val="none" w:sz="0" w:space="0" w:color="auto"/>
            <w:right w:val="none" w:sz="0" w:space="0" w:color="auto"/>
          </w:divBdr>
        </w:div>
        <w:div w:id="858205131">
          <w:marLeft w:val="288"/>
          <w:marRight w:val="0"/>
          <w:marTop w:val="0"/>
          <w:marBottom w:val="120"/>
          <w:divBdr>
            <w:top w:val="none" w:sz="0" w:space="0" w:color="auto"/>
            <w:left w:val="none" w:sz="0" w:space="0" w:color="auto"/>
            <w:bottom w:val="none" w:sz="0" w:space="0" w:color="auto"/>
            <w:right w:val="none" w:sz="0" w:space="0" w:color="auto"/>
          </w:divBdr>
        </w:div>
      </w:divsChild>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65380279">
      <w:bodyDiv w:val="1"/>
      <w:marLeft w:val="0"/>
      <w:marRight w:val="0"/>
      <w:marTop w:val="0"/>
      <w:marBottom w:val="0"/>
      <w:divBdr>
        <w:top w:val="none" w:sz="0" w:space="0" w:color="auto"/>
        <w:left w:val="none" w:sz="0" w:space="0" w:color="auto"/>
        <w:bottom w:val="none" w:sz="0" w:space="0" w:color="auto"/>
        <w:right w:val="none" w:sz="0" w:space="0" w:color="auto"/>
      </w:divBdr>
    </w:div>
    <w:div w:id="640310448">
      <w:bodyDiv w:val="1"/>
      <w:marLeft w:val="0"/>
      <w:marRight w:val="0"/>
      <w:marTop w:val="0"/>
      <w:marBottom w:val="0"/>
      <w:divBdr>
        <w:top w:val="none" w:sz="0" w:space="0" w:color="auto"/>
        <w:left w:val="none" w:sz="0" w:space="0" w:color="auto"/>
        <w:bottom w:val="none" w:sz="0" w:space="0" w:color="auto"/>
        <w:right w:val="none" w:sz="0" w:space="0" w:color="auto"/>
      </w:divBdr>
      <w:divsChild>
        <w:div w:id="1390230498">
          <w:marLeft w:val="288"/>
          <w:marRight w:val="0"/>
          <w:marTop w:val="0"/>
          <w:marBottom w:val="120"/>
          <w:divBdr>
            <w:top w:val="none" w:sz="0" w:space="0" w:color="auto"/>
            <w:left w:val="none" w:sz="0" w:space="0" w:color="auto"/>
            <w:bottom w:val="none" w:sz="0" w:space="0" w:color="auto"/>
            <w:right w:val="none" w:sz="0" w:space="0" w:color="auto"/>
          </w:divBdr>
        </w:div>
        <w:div w:id="1632319877">
          <w:marLeft w:val="288"/>
          <w:marRight w:val="0"/>
          <w:marTop w:val="0"/>
          <w:marBottom w:val="120"/>
          <w:divBdr>
            <w:top w:val="none" w:sz="0" w:space="0" w:color="auto"/>
            <w:left w:val="none" w:sz="0" w:space="0" w:color="auto"/>
            <w:bottom w:val="none" w:sz="0" w:space="0" w:color="auto"/>
            <w:right w:val="none" w:sz="0" w:space="0" w:color="auto"/>
          </w:divBdr>
        </w:div>
        <w:div w:id="1661807403">
          <w:marLeft w:val="288"/>
          <w:marRight w:val="0"/>
          <w:marTop w:val="0"/>
          <w:marBottom w:val="120"/>
          <w:divBdr>
            <w:top w:val="none" w:sz="0" w:space="0" w:color="auto"/>
            <w:left w:val="none" w:sz="0" w:space="0" w:color="auto"/>
            <w:bottom w:val="none" w:sz="0" w:space="0" w:color="auto"/>
            <w:right w:val="none" w:sz="0" w:space="0" w:color="auto"/>
          </w:divBdr>
        </w:div>
      </w:divsChild>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943506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71902907">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787649648">
      <w:bodyDiv w:val="1"/>
      <w:marLeft w:val="0"/>
      <w:marRight w:val="0"/>
      <w:marTop w:val="0"/>
      <w:marBottom w:val="0"/>
      <w:divBdr>
        <w:top w:val="none" w:sz="0" w:space="0" w:color="auto"/>
        <w:left w:val="none" w:sz="0" w:space="0" w:color="auto"/>
        <w:bottom w:val="none" w:sz="0" w:space="0" w:color="auto"/>
        <w:right w:val="none" w:sz="0" w:space="0" w:color="auto"/>
      </w:divBdr>
      <w:divsChild>
        <w:div w:id="1244756624">
          <w:marLeft w:val="288"/>
          <w:marRight w:val="0"/>
          <w:marTop w:val="0"/>
          <w:marBottom w:val="120"/>
          <w:divBdr>
            <w:top w:val="none" w:sz="0" w:space="0" w:color="auto"/>
            <w:left w:val="none" w:sz="0" w:space="0" w:color="auto"/>
            <w:bottom w:val="none" w:sz="0" w:space="0" w:color="auto"/>
            <w:right w:val="none" w:sz="0" w:space="0" w:color="auto"/>
          </w:divBdr>
        </w:div>
        <w:div w:id="1707636503">
          <w:marLeft w:val="288"/>
          <w:marRight w:val="0"/>
          <w:marTop w:val="0"/>
          <w:marBottom w:val="120"/>
          <w:divBdr>
            <w:top w:val="none" w:sz="0" w:space="0" w:color="auto"/>
            <w:left w:val="none" w:sz="0" w:space="0" w:color="auto"/>
            <w:bottom w:val="none" w:sz="0" w:space="0" w:color="auto"/>
            <w:right w:val="none" w:sz="0" w:space="0" w:color="auto"/>
          </w:divBdr>
        </w:div>
        <w:div w:id="967972965">
          <w:marLeft w:val="288"/>
          <w:marRight w:val="0"/>
          <w:marTop w:val="0"/>
          <w:marBottom w:val="120"/>
          <w:divBdr>
            <w:top w:val="none" w:sz="0" w:space="0" w:color="auto"/>
            <w:left w:val="none" w:sz="0" w:space="0" w:color="auto"/>
            <w:bottom w:val="none" w:sz="0" w:space="0" w:color="auto"/>
            <w:right w:val="none" w:sz="0" w:space="0" w:color="auto"/>
          </w:divBdr>
        </w:div>
      </w:divsChild>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ationalgridgas.com/capacity" TargetMode="External"/><Relationship Id="rId3" Type="http://schemas.openxmlformats.org/officeDocument/2006/relationships/customXml" Target="../customXml/item3.xml"/><Relationship Id="rId21" Type="http://schemas.openxmlformats.org/officeDocument/2006/relationships/hyperlink" Target="mailto:capacityauctions@nationalgrid.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ationalgridgas.com/sites/gas/files/documents/45759-Capacity%20Guidance%20Doc_v1_0-140616.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tsog.eu/publications/capacity-allocation-cam" TargetMode="External"/><Relationship Id="rId20" Type="http://schemas.openxmlformats.org/officeDocument/2006/relationships/hyperlink" Target="https://www.gasgovernance.co.uk/UN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tionalgridgas.com/sites/gas/files/documents/45759-Capacity%20Guidance%20Doc_v1_0-140616.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mip-prod-web.azurewebsite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pacityauctions@nationalgrid.com"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ley.charles\Desktop\Capacity%20FAQ.dotx" TargetMode="External"/></Relationships>
</file>

<file path=word/theme/theme1.xml><?xml version="1.0" encoding="utf-8"?>
<a:theme xmlns:a="http://schemas.openxmlformats.org/drawingml/2006/main" name="Office Theme">
  <a:themeElements>
    <a:clrScheme name="Custom 41">
      <a:dk1>
        <a:srgbClr val="55555A"/>
      </a:dk1>
      <a:lt1>
        <a:srgbClr val="FFFFFF"/>
      </a:lt1>
      <a:dk2>
        <a:srgbClr val="808083"/>
      </a:dk2>
      <a:lt2>
        <a:srgbClr val="AAAAAC"/>
      </a:lt2>
      <a:accent1>
        <a:srgbClr val="00148C"/>
      </a:accent1>
      <a:accent2>
        <a:srgbClr val="00BEB4"/>
      </a:accent2>
      <a:accent3>
        <a:srgbClr val="FA4616"/>
      </a:accent3>
      <a:accent4>
        <a:srgbClr val="500A78"/>
      </a:accent4>
      <a:accent5>
        <a:srgbClr val="C800A1"/>
      </a:accent5>
      <a:accent6>
        <a:srgbClr val="FFB45A"/>
      </a:accent6>
      <a:hlink>
        <a:srgbClr val="55555A"/>
      </a:hlink>
      <a:folHlink>
        <a:srgbClr val="5555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ore Blue">
      <a:srgbClr val="00148C"/>
    </a:custClr>
    <a:custClr name="Light Blue">
      <a:srgbClr val="00AFF0"/>
    </a:custClr>
    <a:custClr name="Green">
      <a:srgbClr val="3CE12D"/>
    </a:custClr>
    <a:custClr name="Red">
      <a:srgbClr val="F53C32"/>
    </a:custClr>
    <a:custClr name="Yellow">
      <a:srgbClr val="FADC00"/>
    </a:custClr>
    <a:custClr name="Dark grey">
      <a:srgbClr val="55555A"/>
    </a:custClr>
    <a:custClr name="Blue">
      <a:srgbClr val="009DDC"/>
    </a:custClr>
    <a:custClr name="Teal">
      <a:srgbClr val="00BEB4"/>
    </a:custClr>
    <a:custClr name="Purple">
      <a:srgbClr val="500A78"/>
    </a:custClr>
    <a:custClr name="Magenta">
      <a:srgbClr val="C800A1"/>
    </a:custClr>
    <a:custClr name="Lilac">
      <a:srgbClr val="AF96DC"/>
    </a:custClr>
    <a:custClr name="Orange">
      <a:srgbClr val="FA4616"/>
    </a:custClr>
    <a:custClr name="Mid Blue">
      <a:srgbClr val="0073CD"/>
    </a:custClr>
    <a:custClr name="Soft orange">
      <a:srgbClr val="FFB45A"/>
    </a:custClr>
    <a:custClr name="Mid green">
      <a:srgbClr val="78A22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G_Description xmlns="167b30c5-9f52-497a-9f7f-799ad506a05e" xsi:nil="true"/>
    <NG_DocType xmlns="http://schemas.microsoft.com/sharepoint/v3/fields">Templates</NG_DocType>
    <NG_IsPopuler xmlns="167b30c5-9f52-497a-9f7f-799ad506a05e">true</NG_IsPopuler>
    <NG_LOB xmlns="http://schemas.microsoft.com/sharepoint/v3/fields" xsi:nil="true"/>
    <NG_Departmen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198FA659898489848506E8E89DC9B002695C535152C844FA4C9CD1F101F6F90" ma:contentTypeVersion="2" ma:contentTypeDescription="Create a new document." ma:contentTypeScope="" ma:versionID="df0f9bbe0949dd264d1ac6404c310bc8">
  <xsd:schema xmlns:xsd="http://www.w3.org/2001/XMLSchema" xmlns:p="http://schemas.microsoft.com/office/2006/metadata/properties" xmlns:ns2="167b30c5-9f52-497a-9f7f-799ad506a05e" xmlns:ns3="http://schemas.microsoft.com/sharepoint/v3/fields" targetNamespace="http://schemas.microsoft.com/office/2006/metadata/properties" ma:root="true" ma:fieldsID="a97e7fc26b9b8d11eb25c01f5229ff6e" ns2:_="" ns3:_="">
    <xsd:import namespace="167b30c5-9f52-497a-9f7f-799ad506a05e"/>
    <xsd:import namespace="http://schemas.microsoft.com/sharepoint/v3/fields"/>
    <xsd:element name="properties">
      <xsd:complexType>
        <xsd:sequence>
          <xsd:element name="documentManagement">
            <xsd:complexType>
              <xsd:all>
                <xsd:element ref="ns2:NG_IsPopuler" minOccurs="0"/>
                <xsd:element ref="ns2:NG_Description" minOccurs="0"/>
                <xsd:element ref="ns3:NG_LOB" minOccurs="0"/>
                <xsd:element ref="ns3:NG_Department" minOccurs="0"/>
                <xsd:element ref="ns3:NG_DocType"/>
              </xsd:all>
            </xsd:complexType>
          </xsd:element>
        </xsd:sequence>
      </xsd:complexType>
    </xsd:element>
  </xsd:schema>
  <xsd:schema xmlns:xsd="http://www.w3.org/2001/XMLSchema" xmlns:dms="http://schemas.microsoft.com/office/2006/documentManagement/types" targetNamespace="167b30c5-9f52-497a-9f7f-799ad506a05e" elementFormDefault="qualified">
    <xsd:import namespace="http://schemas.microsoft.com/office/2006/documentManagement/types"/>
    <xsd:element name="NG_IsPopuler" ma:index="8" nillable="true" ma:displayName="Is Popular" ma:default="1" ma:internalName="NG_IsPopuler">
      <xsd:simpleType>
        <xsd:restriction base="dms:Boolean"/>
      </xsd:simpleType>
    </xsd:element>
    <xsd:element name="NG_Description" ma:index="9" nillable="true" ma:displayName="Description" ma:internalName="NG_Description">
      <xsd:simpleType>
        <xsd:restriction base="dms:Note"/>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NG_LOB" ma:index="10" nillable="true" ma:displayName="Business Area" ma:internalName="NG_LOB">
      <xsd:simpleType>
        <xsd:restriction base="dms:Text"/>
      </xsd:simpleType>
    </xsd:element>
    <xsd:element name="NG_Department" ma:index="11" nillable="true" ma:displayName="Department" ma:internalName="NG_Department">
      <xsd:simpleType>
        <xsd:restriction base="dms:Text"/>
      </xsd:simpleType>
    </xsd:element>
    <xsd:element name="NG_DocType" ma:index="12" ma:displayName="Document Type" ma:format="Dropdown" ma:internalName="NG_DocType">
      <xsd:simpleType>
        <xsd:restriction base="dms:Choice">
          <xsd:enumeration value="Forms"/>
          <xsd:enumeration value="Visual Identity"/>
          <xsd:enumeration value="teamtalk"/>
          <xsd:enumeration value="One"/>
          <xsd:enumeration value="Templates"/>
          <xsd:enumeration value="Samples"/>
          <xsd:enumeration value="Ev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B2F6-98D9-4176-AD1B-B5F7FD01CF70}">
  <ds:schemaRefs>
    <ds:schemaRef ds:uri="http://schemas.microsoft.com/sharepoint/v3/contenttype/forms"/>
  </ds:schemaRefs>
</ds:datastoreItem>
</file>

<file path=customXml/itemProps2.xml><?xml version="1.0" encoding="utf-8"?>
<ds:datastoreItem xmlns:ds="http://schemas.openxmlformats.org/officeDocument/2006/customXml" ds:itemID="{DA24E751-463C-4242-858D-043FC101B8F8}">
  <ds:schemaRefs>
    <ds:schemaRef ds:uri="http://schemas.microsoft.com/office/2006/metadata/properties"/>
    <ds:schemaRef ds:uri="167b30c5-9f52-497a-9f7f-799ad506a05e"/>
    <ds:schemaRef ds:uri="http://schemas.microsoft.com/sharepoint/v3/fields"/>
  </ds:schemaRefs>
</ds:datastoreItem>
</file>

<file path=customXml/itemProps3.xml><?xml version="1.0" encoding="utf-8"?>
<ds:datastoreItem xmlns:ds="http://schemas.openxmlformats.org/officeDocument/2006/customXml" ds:itemID="{15DE4927-FB8E-4943-A789-55D0D9DF2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b30c5-9f52-497a-9f7f-799ad506a05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BC609A-4096-42E2-93DF-2EC46E11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Capacity FAQ</Template>
  <TotalTime>1</TotalTime>
  <Pages>3</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UK A4 Bulletin Report Double Column</vt:lpstr>
    </vt:vector>
  </TitlesOfParts>
  <Company>Hamilton-Brown</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A4 Bulletin Report Double Column</dc:title>
  <dc:subject/>
  <dc:creator>Charles, Bradley</dc:creator>
  <cp:keywords/>
  <dc:description/>
  <cp:lastModifiedBy>Charles, Bradley</cp:lastModifiedBy>
  <cp:revision>1</cp:revision>
  <cp:lastPrinted>2018-10-24T17:24:00Z</cp:lastPrinted>
  <dcterms:created xsi:type="dcterms:W3CDTF">2019-03-15T07:44:00Z</dcterms:created>
  <dcterms:modified xsi:type="dcterms:W3CDTF">2019-03-15T07:45:00Z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0x01010091A198FA659898489848506E8E89DC9B002695C535152C844FA4C9CD1F101F6F90</vt:lpwstr>
  </property>
</Properties>
</file>